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050E" w14:textId="77777777" w:rsidR="001018C8" w:rsidRPr="001018C8" w:rsidRDefault="001018C8" w:rsidP="001018C8">
      <w:pPr>
        <w:rPr>
          <w:b/>
          <w:lang w:val="de-CH"/>
        </w:rPr>
      </w:pPr>
      <w:r w:rsidRPr="001018C8">
        <w:rPr>
          <w:b/>
          <w:lang w:val="de-CH"/>
        </w:rPr>
        <w:t>Kriterien für die Überprüfung und Anerkennung der Lernorte Praxis des Nachdiplomstudiengangs Anästhesiepflege</w:t>
      </w:r>
    </w:p>
    <w:p w14:paraId="6CA5E078" w14:textId="77777777" w:rsidR="00D82E83" w:rsidRDefault="00D82E83" w:rsidP="00E021E6">
      <w:pPr>
        <w:rPr>
          <w:sz w:val="18"/>
          <w:szCs w:val="18"/>
          <w:lang w:val="de-CH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4536"/>
      </w:tblGrid>
      <w:tr w:rsidR="001018C8" w:rsidRPr="004732B3" w14:paraId="7768745A" w14:textId="77777777" w:rsidTr="00157CD3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32A15B7F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Bildungsanbieter Praxis</w:t>
            </w:r>
          </w:p>
        </w:tc>
        <w:tc>
          <w:tcPr>
            <w:tcW w:w="4536" w:type="dxa"/>
            <w:vAlign w:val="center"/>
          </w:tcPr>
          <w:p w14:paraId="733FF35F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0"/>
          </w:p>
        </w:tc>
      </w:tr>
      <w:tr w:rsidR="001018C8" w:rsidRPr="004732B3" w14:paraId="2E674056" w14:textId="77777777" w:rsidTr="00157CD3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7D448FD0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Adresse</w:t>
            </w:r>
          </w:p>
        </w:tc>
        <w:tc>
          <w:tcPr>
            <w:tcW w:w="4536" w:type="dxa"/>
            <w:vAlign w:val="center"/>
          </w:tcPr>
          <w:p w14:paraId="4A4E06CA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1"/>
          </w:p>
        </w:tc>
      </w:tr>
      <w:tr w:rsidR="001018C8" w:rsidRPr="004732B3" w14:paraId="0D3B62D7" w14:textId="77777777" w:rsidTr="00157CD3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4A1BEB9F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Standort(e)</w:t>
            </w:r>
          </w:p>
        </w:tc>
        <w:tc>
          <w:tcPr>
            <w:tcW w:w="4536" w:type="dxa"/>
            <w:vAlign w:val="center"/>
          </w:tcPr>
          <w:p w14:paraId="2C2B1E6F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2"/>
          </w:p>
        </w:tc>
      </w:tr>
      <w:tr w:rsidR="001018C8" w:rsidRPr="004732B3" w14:paraId="7B53C83E" w14:textId="77777777" w:rsidTr="00157CD3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3A4B95C4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Ansprechperson</w:t>
            </w:r>
          </w:p>
        </w:tc>
        <w:tc>
          <w:tcPr>
            <w:tcW w:w="4536" w:type="dxa"/>
            <w:vAlign w:val="center"/>
          </w:tcPr>
          <w:p w14:paraId="00BD5ADF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3"/>
          </w:p>
        </w:tc>
      </w:tr>
      <w:tr w:rsidR="001018C8" w:rsidRPr="004732B3" w14:paraId="03A92BD3" w14:textId="77777777" w:rsidTr="00157CD3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5835EB4F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Tel. / Fax</w:t>
            </w:r>
          </w:p>
        </w:tc>
        <w:tc>
          <w:tcPr>
            <w:tcW w:w="4536" w:type="dxa"/>
            <w:vAlign w:val="center"/>
          </w:tcPr>
          <w:p w14:paraId="27911396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4"/>
          </w:p>
        </w:tc>
      </w:tr>
      <w:tr w:rsidR="001018C8" w:rsidRPr="004732B3" w14:paraId="572FF249" w14:textId="77777777" w:rsidTr="00157CD3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0C02F853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Email</w:t>
            </w:r>
          </w:p>
        </w:tc>
        <w:tc>
          <w:tcPr>
            <w:tcW w:w="4536" w:type="dxa"/>
            <w:vAlign w:val="center"/>
          </w:tcPr>
          <w:p w14:paraId="68FD443E" w14:textId="77777777" w:rsidR="001018C8" w:rsidRPr="003C39B3" w:rsidRDefault="001018C8" w:rsidP="00157CD3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5"/>
          </w:p>
        </w:tc>
      </w:tr>
    </w:tbl>
    <w:p w14:paraId="656ECCB5" w14:textId="77777777" w:rsidR="001018C8" w:rsidRDefault="001018C8" w:rsidP="001018C8"/>
    <w:p w14:paraId="66B03510" w14:textId="5D475D2E" w:rsidR="001018C8" w:rsidRPr="001018C8" w:rsidRDefault="001018C8" w:rsidP="001018C8">
      <w:pPr>
        <w:rPr>
          <w:sz w:val="20"/>
          <w:szCs w:val="20"/>
          <w:lang w:val="de-CH"/>
        </w:rPr>
      </w:pPr>
      <w:r w:rsidRPr="001018C8">
        <w:rPr>
          <w:sz w:val="20"/>
          <w:szCs w:val="20"/>
          <w:lang w:val="de-CH"/>
        </w:rPr>
        <w:t xml:space="preserve">Der Bildungsanbieter trägt die Verantwortung für das NDS HF AIN und damit auch für die Lernorte Praxis (s. RLP NDS HF </w:t>
      </w:r>
      <w:proofErr w:type="gramStart"/>
      <w:r w:rsidRPr="001018C8">
        <w:rPr>
          <w:sz w:val="20"/>
          <w:szCs w:val="20"/>
          <w:lang w:val="de-CH"/>
        </w:rPr>
        <w:t>AIN</w:t>
      </w:r>
      <w:proofErr w:type="gramEnd"/>
      <w:r w:rsidRPr="001018C8">
        <w:rPr>
          <w:sz w:val="20"/>
          <w:szCs w:val="20"/>
          <w:lang w:val="de-CH"/>
        </w:rPr>
        <w:t xml:space="preserve"> Kap. 5.</w:t>
      </w:r>
      <w:r w:rsidR="005769E7">
        <w:rPr>
          <w:sz w:val="20"/>
          <w:szCs w:val="20"/>
          <w:lang w:val="de-CH"/>
        </w:rPr>
        <w:t>2</w:t>
      </w:r>
      <w:r w:rsidRPr="001018C8">
        <w:rPr>
          <w:sz w:val="20"/>
          <w:szCs w:val="20"/>
          <w:lang w:val="de-CH"/>
        </w:rPr>
        <w:t xml:space="preserve">). </w:t>
      </w:r>
    </w:p>
    <w:p w14:paraId="10F08394" w14:textId="319D0217" w:rsidR="001018C8" w:rsidRPr="001018C8" w:rsidRDefault="001018C8" w:rsidP="001018C8">
      <w:pPr>
        <w:rPr>
          <w:sz w:val="20"/>
          <w:szCs w:val="20"/>
          <w:lang w:val="de-CH"/>
        </w:rPr>
      </w:pPr>
      <w:r w:rsidRPr="001018C8">
        <w:rPr>
          <w:sz w:val="20"/>
          <w:szCs w:val="20"/>
          <w:lang w:val="de-CH"/>
        </w:rPr>
        <w:t xml:space="preserve">Der Lernort Praxis erfüllt die Anforderungen des Bildungsanbieters (s. RLP NDS HF </w:t>
      </w:r>
      <w:proofErr w:type="gramStart"/>
      <w:r w:rsidRPr="001018C8">
        <w:rPr>
          <w:sz w:val="20"/>
          <w:szCs w:val="20"/>
          <w:lang w:val="de-CH"/>
        </w:rPr>
        <w:t>AIN</w:t>
      </w:r>
      <w:proofErr w:type="gramEnd"/>
      <w:r w:rsidRPr="001018C8">
        <w:rPr>
          <w:sz w:val="20"/>
          <w:szCs w:val="20"/>
          <w:lang w:val="de-CH"/>
        </w:rPr>
        <w:t xml:space="preserve"> Kap. 5.</w:t>
      </w:r>
      <w:r w:rsidR="005769E7">
        <w:rPr>
          <w:sz w:val="20"/>
          <w:szCs w:val="20"/>
          <w:lang w:val="de-CH"/>
        </w:rPr>
        <w:t>5</w:t>
      </w:r>
      <w:r w:rsidRPr="001018C8">
        <w:rPr>
          <w:sz w:val="20"/>
          <w:szCs w:val="20"/>
          <w:lang w:val="de-CH"/>
        </w:rPr>
        <w:t>.2). Es liegt damit in der Kompetenz und der Verantwortung des Bildungsanbieters, das Erfüllen der Anforderungen regelmässig zu überprüfen und über das Fortsetzen der Zusammenarbeit mit den Praxisanbietern zu entscheiden.</w:t>
      </w:r>
    </w:p>
    <w:p w14:paraId="75F4734B" w14:textId="77777777" w:rsidR="001018C8" w:rsidRPr="001018C8" w:rsidRDefault="001018C8" w:rsidP="001018C8">
      <w:pPr>
        <w:rPr>
          <w:lang w:val="de-CH"/>
        </w:rPr>
      </w:pPr>
    </w:p>
    <w:p w14:paraId="3DF7FCBB" w14:textId="77777777" w:rsidR="001018C8" w:rsidRPr="001018C8" w:rsidRDefault="001018C8" w:rsidP="001018C8">
      <w:pPr>
        <w:rPr>
          <w:lang w:val="de-CH"/>
        </w:rPr>
      </w:pPr>
    </w:p>
    <w:p w14:paraId="6DA76EC4" w14:textId="77777777" w:rsidR="001018C8" w:rsidRPr="001018C8" w:rsidRDefault="001018C8" w:rsidP="001018C8">
      <w:pPr>
        <w:rPr>
          <w:b/>
          <w:sz w:val="20"/>
          <w:szCs w:val="20"/>
        </w:rPr>
      </w:pPr>
      <w:r w:rsidRPr="001018C8">
        <w:rPr>
          <w:b/>
          <w:sz w:val="20"/>
          <w:szCs w:val="20"/>
        </w:rPr>
        <w:t>Anerkennung als Lernort Praxis</w:t>
      </w:r>
    </w:p>
    <w:p w14:paraId="4B51576E" w14:textId="77777777" w:rsidR="001018C8" w:rsidRPr="00BF28E3" w:rsidRDefault="001018C8" w:rsidP="001018C8">
      <w:pPr>
        <w:pStyle w:val="Listenabsatz"/>
        <w:numPr>
          <w:ilvl w:val="0"/>
          <w:numId w:val="9"/>
        </w:numPr>
      </w:pPr>
      <w:r w:rsidRPr="00BF28E3">
        <w:t xml:space="preserve">Die nachfolgenden Punkte 1 – 3 müssen </w:t>
      </w:r>
      <w:r>
        <w:t>unabhängig von der Ausbildungsdauer</w:t>
      </w:r>
      <w:r w:rsidRPr="00BF28E3">
        <w:t xml:space="preserve"> vollumfänglich erfüllt sein. </w:t>
      </w:r>
    </w:p>
    <w:p w14:paraId="0A93E51D" w14:textId="77777777" w:rsidR="001018C8" w:rsidRPr="001018C8" w:rsidRDefault="001018C8" w:rsidP="001018C8">
      <w:pPr>
        <w:rPr>
          <w:lang w:val="de-CH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9" w:type="dxa"/>
          <w:right w:w="49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1220"/>
        <w:gridCol w:w="1190"/>
      </w:tblGrid>
      <w:tr w:rsidR="001018C8" w14:paraId="672DA962" w14:textId="77777777" w:rsidTr="00157CD3">
        <w:tc>
          <w:tcPr>
            <w:tcW w:w="482" w:type="dxa"/>
            <w:shd w:val="clear" w:color="auto" w:fill="D9D9D9"/>
          </w:tcPr>
          <w:p w14:paraId="66C94E51" w14:textId="77777777" w:rsidR="001018C8" w:rsidRPr="00162F48" w:rsidRDefault="001018C8" w:rsidP="001018C8">
            <w:pPr>
              <w:pStyle w:val="Listenabsatz"/>
              <w:numPr>
                <w:ilvl w:val="0"/>
                <w:numId w:val="5"/>
              </w:numPr>
              <w:ind w:left="489" w:hanging="244"/>
              <w:rPr>
                <w:b/>
              </w:rPr>
            </w:pPr>
          </w:p>
        </w:tc>
        <w:tc>
          <w:tcPr>
            <w:tcW w:w="3952" w:type="dxa"/>
            <w:shd w:val="clear" w:color="auto" w:fill="D9D9D9"/>
          </w:tcPr>
          <w:p w14:paraId="53CE6FE3" w14:textId="77777777" w:rsidR="001018C8" w:rsidRPr="001018C8" w:rsidRDefault="001018C8" w:rsidP="00157CD3">
            <w:pPr>
              <w:rPr>
                <w:b/>
                <w:sz w:val="20"/>
                <w:szCs w:val="20"/>
              </w:rPr>
            </w:pPr>
            <w:r w:rsidRPr="001018C8">
              <w:rPr>
                <w:b/>
                <w:sz w:val="20"/>
                <w:szCs w:val="20"/>
              </w:rPr>
              <w:t>Voraussetzungen</w:t>
            </w:r>
          </w:p>
        </w:tc>
        <w:tc>
          <w:tcPr>
            <w:tcW w:w="829" w:type="dxa"/>
            <w:tcBorders>
              <w:bottom w:val="single" w:sz="2" w:space="0" w:color="auto"/>
            </w:tcBorders>
            <w:shd w:val="clear" w:color="auto" w:fill="D9D9D9"/>
          </w:tcPr>
          <w:p w14:paraId="31A737F9" w14:textId="77777777" w:rsidR="001018C8" w:rsidRPr="001018C8" w:rsidRDefault="001018C8" w:rsidP="00157CD3">
            <w:pPr>
              <w:jc w:val="center"/>
              <w:rPr>
                <w:b/>
                <w:sz w:val="20"/>
                <w:szCs w:val="20"/>
              </w:rPr>
            </w:pPr>
            <w:r w:rsidRPr="001018C8">
              <w:rPr>
                <w:b/>
                <w:sz w:val="20"/>
                <w:szCs w:val="20"/>
              </w:rPr>
              <w:t>erfüllt</w:t>
            </w:r>
          </w:p>
        </w:tc>
        <w:tc>
          <w:tcPr>
            <w:tcW w:w="809" w:type="dxa"/>
            <w:tcBorders>
              <w:bottom w:val="single" w:sz="2" w:space="0" w:color="auto"/>
            </w:tcBorders>
            <w:shd w:val="clear" w:color="auto" w:fill="D9D9D9"/>
          </w:tcPr>
          <w:p w14:paraId="771B237F" w14:textId="77777777" w:rsidR="001018C8" w:rsidRPr="001018C8" w:rsidRDefault="001018C8" w:rsidP="00157CD3">
            <w:pPr>
              <w:jc w:val="center"/>
              <w:rPr>
                <w:b/>
                <w:sz w:val="20"/>
                <w:szCs w:val="20"/>
              </w:rPr>
            </w:pPr>
            <w:r w:rsidRPr="001018C8">
              <w:rPr>
                <w:b/>
                <w:sz w:val="20"/>
                <w:szCs w:val="20"/>
              </w:rPr>
              <w:t>nicht erfüllt</w:t>
            </w:r>
          </w:p>
        </w:tc>
      </w:tr>
      <w:tr w:rsidR="001018C8" w14:paraId="4F9317B3" w14:textId="77777777" w:rsidTr="00157CD3">
        <w:tblPrEx>
          <w:tblCellMar>
            <w:left w:w="73" w:type="dxa"/>
            <w:right w:w="73" w:type="dxa"/>
          </w:tblCellMar>
        </w:tblPrEx>
        <w:tc>
          <w:tcPr>
            <w:tcW w:w="709" w:type="dxa"/>
          </w:tcPr>
          <w:p w14:paraId="5DC80451" w14:textId="77777777" w:rsidR="001018C8" w:rsidRPr="00162F48" w:rsidRDefault="001018C8" w:rsidP="00157CD3">
            <w:pPr>
              <w:rPr>
                <w:b/>
              </w:rPr>
            </w:pPr>
          </w:p>
        </w:tc>
        <w:tc>
          <w:tcPr>
            <w:tcW w:w="5812" w:type="dxa"/>
            <w:tcBorders>
              <w:right w:val="single" w:sz="2" w:space="0" w:color="auto"/>
            </w:tcBorders>
          </w:tcPr>
          <w:p w14:paraId="5D5A90F5" w14:textId="66C48581" w:rsidR="001018C8" w:rsidRPr="001018C8" w:rsidRDefault="001018C8" w:rsidP="00157CD3">
            <w:pPr>
              <w:rPr>
                <w:sz w:val="20"/>
                <w:szCs w:val="20"/>
                <w:lang w:val="de-CH"/>
              </w:rPr>
            </w:pPr>
            <w:r w:rsidRPr="001018C8">
              <w:rPr>
                <w:sz w:val="20"/>
                <w:szCs w:val="20"/>
                <w:lang w:val="de-CH"/>
              </w:rPr>
              <w:t>Die Anästhesieabteilung entspricht den geltenden Standards der S</w:t>
            </w:r>
            <w:r w:rsidR="00C667CD">
              <w:rPr>
                <w:sz w:val="20"/>
                <w:szCs w:val="20"/>
                <w:lang w:val="de-CH"/>
              </w:rPr>
              <w:t>SAPM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7F8AB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tcBorders>
              <w:left w:val="single" w:sz="2" w:space="0" w:color="auto"/>
            </w:tcBorders>
          </w:tcPr>
          <w:p w14:paraId="738BA703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1018C8" w14:paraId="740922F5" w14:textId="77777777" w:rsidTr="00157CD3">
        <w:tc>
          <w:tcPr>
            <w:tcW w:w="482" w:type="dxa"/>
            <w:shd w:val="clear" w:color="auto" w:fill="D9D9D9"/>
          </w:tcPr>
          <w:p w14:paraId="5901005F" w14:textId="77777777" w:rsidR="001018C8" w:rsidRPr="00162F48" w:rsidRDefault="001018C8" w:rsidP="001018C8">
            <w:pPr>
              <w:pStyle w:val="Listenabsatz"/>
              <w:numPr>
                <w:ilvl w:val="0"/>
                <w:numId w:val="5"/>
              </w:numPr>
              <w:ind w:left="489" w:hanging="244"/>
              <w:rPr>
                <w:b/>
              </w:rPr>
            </w:pPr>
          </w:p>
        </w:tc>
        <w:tc>
          <w:tcPr>
            <w:tcW w:w="3952" w:type="dxa"/>
            <w:shd w:val="clear" w:color="auto" w:fill="D9D9D9"/>
          </w:tcPr>
          <w:p w14:paraId="16782E41" w14:textId="77777777" w:rsidR="001018C8" w:rsidRPr="001018C8" w:rsidRDefault="001018C8" w:rsidP="00157CD3">
            <w:pPr>
              <w:rPr>
                <w:b/>
                <w:sz w:val="20"/>
                <w:szCs w:val="20"/>
                <w:lang w:val="de-CH"/>
              </w:rPr>
            </w:pPr>
            <w:r w:rsidRPr="001018C8">
              <w:rPr>
                <w:b/>
                <w:sz w:val="20"/>
                <w:szCs w:val="20"/>
                <w:lang w:val="de-CH"/>
              </w:rPr>
              <w:t>Bildungskonzept Praxis</w:t>
            </w:r>
          </w:p>
          <w:p w14:paraId="1B93431D" w14:textId="77777777" w:rsidR="001018C8" w:rsidRPr="001018C8" w:rsidRDefault="001018C8" w:rsidP="00157CD3">
            <w:pPr>
              <w:rPr>
                <w:lang w:val="de-CH"/>
              </w:rPr>
            </w:pPr>
            <w:r w:rsidRPr="001018C8">
              <w:rPr>
                <w:sz w:val="20"/>
                <w:szCs w:val="20"/>
                <w:lang w:val="de-CH"/>
              </w:rPr>
              <w:t>Es besteht ein Bildungskonzept Praxis. Darin sind mindestens zu den folgenden Kriterien verbindliche Aussagen festgehalten:</w:t>
            </w:r>
          </w:p>
        </w:tc>
        <w:tc>
          <w:tcPr>
            <w:tcW w:w="829" w:type="dxa"/>
            <w:tcBorders>
              <w:top w:val="single" w:sz="2" w:space="0" w:color="auto"/>
            </w:tcBorders>
            <w:shd w:val="clear" w:color="auto" w:fill="D9D9D9"/>
          </w:tcPr>
          <w:p w14:paraId="7B827EA8" w14:textId="77777777" w:rsidR="001018C8" w:rsidRPr="001018C8" w:rsidRDefault="001018C8" w:rsidP="00157CD3">
            <w:pPr>
              <w:jc w:val="center"/>
              <w:rPr>
                <w:b/>
                <w:sz w:val="20"/>
                <w:szCs w:val="20"/>
              </w:rPr>
            </w:pPr>
            <w:r w:rsidRPr="001018C8">
              <w:rPr>
                <w:b/>
                <w:sz w:val="20"/>
                <w:szCs w:val="20"/>
              </w:rPr>
              <w:t>erfüllt</w:t>
            </w:r>
          </w:p>
        </w:tc>
        <w:tc>
          <w:tcPr>
            <w:tcW w:w="809" w:type="dxa"/>
            <w:shd w:val="clear" w:color="auto" w:fill="D9D9D9"/>
          </w:tcPr>
          <w:p w14:paraId="5841EC0A" w14:textId="77777777" w:rsidR="001018C8" w:rsidRPr="001018C8" w:rsidRDefault="001018C8" w:rsidP="00157CD3">
            <w:pPr>
              <w:jc w:val="center"/>
              <w:rPr>
                <w:b/>
                <w:sz w:val="20"/>
                <w:szCs w:val="20"/>
              </w:rPr>
            </w:pPr>
            <w:r w:rsidRPr="001018C8">
              <w:rPr>
                <w:b/>
                <w:sz w:val="20"/>
                <w:szCs w:val="20"/>
              </w:rPr>
              <w:t>nicht erfüllt</w:t>
            </w:r>
          </w:p>
        </w:tc>
      </w:tr>
      <w:tr w:rsidR="001018C8" w14:paraId="66C53AF8" w14:textId="77777777" w:rsidTr="00157CD3">
        <w:tblPrEx>
          <w:tblCellMar>
            <w:left w:w="73" w:type="dxa"/>
            <w:right w:w="73" w:type="dxa"/>
          </w:tblCellMar>
        </w:tblPrEx>
        <w:tc>
          <w:tcPr>
            <w:tcW w:w="709" w:type="dxa"/>
          </w:tcPr>
          <w:p w14:paraId="1D8EFD5A" w14:textId="77777777" w:rsidR="001018C8" w:rsidRPr="00162F48" w:rsidRDefault="001018C8" w:rsidP="00157CD3">
            <w:pPr>
              <w:rPr>
                <w:b/>
              </w:rPr>
            </w:pPr>
          </w:p>
        </w:tc>
        <w:tc>
          <w:tcPr>
            <w:tcW w:w="5812" w:type="dxa"/>
          </w:tcPr>
          <w:p w14:paraId="119A325A" w14:textId="77777777" w:rsidR="001018C8" w:rsidRPr="00162F48" w:rsidRDefault="001018C8" w:rsidP="001018C8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Situationsbeschreibung der Praxis</w:t>
            </w:r>
          </w:p>
          <w:p w14:paraId="638A5333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Kurzbeschreibung der Institution</w:t>
            </w:r>
          </w:p>
          <w:p w14:paraId="4CA6C7AF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Tätigkeits- und Lernfelder</w:t>
            </w:r>
          </w:p>
          <w:p w14:paraId="35475D97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Anzahl Weiterbildungsplätze</w:t>
            </w:r>
          </w:p>
          <w:p w14:paraId="0DDE3B9B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Beschreibung der Praxisbegleitung (Personen, Stellenprozente, Art und Weise der praktischen Ausbildung)</w:t>
            </w:r>
          </w:p>
        </w:tc>
        <w:tc>
          <w:tcPr>
            <w:tcW w:w="1220" w:type="dxa"/>
          </w:tcPr>
          <w:p w14:paraId="21A1634E" w14:textId="77777777" w:rsidR="001018C8" w:rsidRPr="001018C8" w:rsidRDefault="001018C8" w:rsidP="00157CD3">
            <w:pPr>
              <w:jc w:val="center"/>
              <w:rPr>
                <w:lang w:val="de-CH"/>
              </w:rPr>
            </w:pPr>
          </w:p>
          <w:p w14:paraId="476B7171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FEBC82D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136B552B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17AF1EFA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</w:tcPr>
          <w:p w14:paraId="344413D2" w14:textId="77777777" w:rsidR="001018C8" w:rsidRDefault="001018C8" w:rsidP="00157CD3">
            <w:pPr>
              <w:jc w:val="center"/>
            </w:pPr>
          </w:p>
          <w:p w14:paraId="32B91F34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2EEE569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21E3A69E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57BBB17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1018C8" w14:paraId="5FED6EDA" w14:textId="77777777" w:rsidTr="00157CD3">
        <w:tblPrEx>
          <w:tblCellMar>
            <w:left w:w="73" w:type="dxa"/>
            <w:right w:w="73" w:type="dxa"/>
          </w:tblCellMar>
        </w:tblPrEx>
        <w:tc>
          <w:tcPr>
            <w:tcW w:w="709" w:type="dxa"/>
          </w:tcPr>
          <w:p w14:paraId="37741F3A" w14:textId="77777777" w:rsidR="001018C8" w:rsidRDefault="001018C8" w:rsidP="00157CD3">
            <w:pPr>
              <w:rPr>
                <w:b/>
              </w:rPr>
            </w:pPr>
          </w:p>
          <w:p w14:paraId="7CDEB375" w14:textId="77777777" w:rsidR="00F209A2" w:rsidRDefault="00F209A2" w:rsidP="00157CD3">
            <w:pPr>
              <w:rPr>
                <w:b/>
              </w:rPr>
            </w:pPr>
          </w:p>
          <w:p w14:paraId="069782F9" w14:textId="77777777" w:rsidR="00F209A2" w:rsidRDefault="00F209A2" w:rsidP="00157CD3">
            <w:pPr>
              <w:rPr>
                <w:b/>
              </w:rPr>
            </w:pPr>
          </w:p>
          <w:p w14:paraId="7D883A7C" w14:textId="77777777" w:rsidR="00F209A2" w:rsidRDefault="00F209A2" w:rsidP="00157CD3">
            <w:pPr>
              <w:rPr>
                <w:b/>
              </w:rPr>
            </w:pPr>
          </w:p>
          <w:p w14:paraId="6E389171" w14:textId="77777777" w:rsidR="00F209A2" w:rsidRDefault="00F209A2" w:rsidP="00157CD3">
            <w:pPr>
              <w:rPr>
                <w:b/>
              </w:rPr>
            </w:pPr>
          </w:p>
          <w:p w14:paraId="0B30998F" w14:textId="77777777" w:rsidR="00F209A2" w:rsidRDefault="00F209A2" w:rsidP="00157CD3">
            <w:pPr>
              <w:rPr>
                <w:b/>
              </w:rPr>
            </w:pPr>
          </w:p>
          <w:p w14:paraId="627FC004" w14:textId="77777777" w:rsidR="00F209A2" w:rsidRDefault="00F209A2" w:rsidP="00157CD3">
            <w:pPr>
              <w:rPr>
                <w:b/>
              </w:rPr>
            </w:pPr>
          </w:p>
          <w:p w14:paraId="59F634B7" w14:textId="77777777" w:rsidR="00F209A2" w:rsidRDefault="00F209A2" w:rsidP="00157CD3">
            <w:pPr>
              <w:rPr>
                <w:b/>
              </w:rPr>
            </w:pPr>
          </w:p>
          <w:p w14:paraId="55513376" w14:textId="77777777" w:rsidR="00F209A2" w:rsidRDefault="00F209A2" w:rsidP="00157CD3">
            <w:pPr>
              <w:rPr>
                <w:b/>
              </w:rPr>
            </w:pPr>
          </w:p>
          <w:p w14:paraId="27300DAF" w14:textId="77777777" w:rsidR="00F209A2" w:rsidRDefault="00F209A2" w:rsidP="00157CD3">
            <w:pPr>
              <w:rPr>
                <w:b/>
              </w:rPr>
            </w:pPr>
          </w:p>
          <w:p w14:paraId="7989C7EA" w14:textId="77777777" w:rsidR="00F209A2" w:rsidRDefault="00F209A2" w:rsidP="00157CD3">
            <w:pPr>
              <w:rPr>
                <w:b/>
              </w:rPr>
            </w:pPr>
          </w:p>
          <w:p w14:paraId="35C757F1" w14:textId="77777777" w:rsidR="00F209A2" w:rsidRPr="00162F48" w:rsidRDefault="00F209A2" w:rsidP="00157CD3">
            <w:pPr>
              <w:rPr>
                <w:b/>
              </w:rPr>
            </w:pPr>
          </w:p>
        </w:tc>
        <w:tc>
          <w:tcPr>
            <w:tcW w:w="5812" w:type="dxa"/>
          </w:tcPr>
          <w:p w14:paraId="3B857CD0" w14:textId="77777777" w:rsidR="001018C8" w:rsidRPr="00162F48" w:rsidRDefault="001018C8" w:rsidP="001018C8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Organisatorische Durchführung</w:t>
            </w:r>
          </w:p>
          <w:p w14:paraId="0B11FD40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Zeitliche Verteilung / Anzahl begleitetes Praxisstudium</w:t>
            </w:r>
          </w:p>
          <w:p w14:paraId="4C2D30E1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Selbststudium</w:t>
            </w:r>
          </w:p>
          <w:p w14:paraId="7CB8FD27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Lehrformen und Organisationsform zur Erreichung der Kompetenzen des RLP NDS HF AIN (z.B. Einzelstunden, Lerngemeinschaften, Standortgespräche)</w:t>
            </w:r>
          </w:p>
          <w:p w14:paraId="5FD4C411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 xml:space="preserve">Praktika </w:t>
            </w:r>
          </w:p>
          <w:p w14:paraId="0072A69B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Dokumentation des Lernprozesses</w:t>
            </w:r>
          </w:p>
        </w:tc>
        <w:tc>
          <w:tcPr>
            <w:tcW w:w="1220" w:type="dxa"/>
          </w:tcPr>
          <w:p w14:paraId="496E4766" w14:textId="77777777" w:rsidR="001018C8" w:rsidRDefault="001018C8" w:rsidP="00157CD3">
            <w:pPr>
              <w:jc w:val="center"/>
            </w:pPr>
          </w:p>
          <w:p w14:paraId="26B5EBA6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2C1E0B35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17A0CA2C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E78AC44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46755B9C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1F483E46" w14:textId="77777777" w:rsidR="001018C8" w:rsidRPr="00162F48" w:rsidRDefault="001018C8" w:rsidP="00157CD3">
            <w:pPr>
              <w:rPr>
                <w:rFonts w:eastAsia="Times New Roman"/>
                <w:lang w:eastAsia="de-DE"/>
              </w:rPr>
            </w:pPr>
          </w:p>
          <w:p w14:paraId="3189CBA9" w14:textId="77777777" w:rsidR="001018C8" w:rsidRPr="00162F48" w:rsidRDefault="001018C8" w:rsidP="00157CD3">
            <w:pPr>
              <w:rPr>
                <w:rFonts w:eastAsia="Times New Roman"/>
                <w:lang w:eastAsia="de-DE"/>
              </w:rPr>
            </w:pPr>
          </w:p>
          <w:p w14:paraId="0E56F022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84704BF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</w:tcPr>
          <w:p w14:paraId="178DD64D" w14:textId="77777777" w:rsidR="001018C8" w:rsidRDefault="001018C8" w:rsidP="00157CD3">
            <w:pPr>
              <w:jc w:val="center"/>
            </w:pPr>
          </w:p>
          <w:p w14:paraId="37630351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C830EDE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7ADE4FAF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DA3E249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532CF225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7E52574B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37EBE0FE" w14:textId="77777777" w:rsidR="001018C8" w:rsidRPr="00162F48" w:rsidRDefault="001018C8" w:rsidP="00157CD3">
            <w:pPr>
              <w:rPr>
                <w:rFonts w:eastAsia="Times New Roman"/>
                <w:lang w:eastAsia="de-DE"/>
              </w:rPr>
            </w:pPr>
          </w:p>
          <w:p w14:paraId="6F2336C7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4F96D93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1018C8" w14:paraId="2F3AD45A" w14:textId="77777777" w:rsidTr="00157CD3">
        <w:tblPrEx>
          <w:tblCellMar>
            <w:left w:w="73" w:type="dxa"/>
            <w:right w:w="73" w:type="dxa"/>
          </w:tblCellMar>
        </w:tblPrEx>
        <w:tc>
          <w:tcPr>
            <w:tcW w:w="709" w:type="dxa"/>
          </w:tcPr>
          <w:p w14:paraId="32C281DB" w14:textId="77777777" w:rsidR="001018C8" w:rsidRPr="00162F48" w:rsidRDefault="001018C8" w:rsidP="00157CD3">
            <w:pPr>
              <w:rPr>
                <w:b/>
              </w:rPr>
            </w:pPr>
          </w:p>
        </w:tc>
        <w:tc>
          <w:tcPr>
            <w:tcW w:w="5812" w:type="dxa"/>
          </w:tcPr>
          <w:p w14:paraId="6AFC6E2C" w14:textId="77777777" w:rsidR="001018C8" w:rsidRPr="00162F48" w:rsidRDefault="001018C8" w:rsidP="001018C8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Inhaltliche Übersicht</w:t>
            </w:r>
          </w:p>
          <w:p w14:paraId="711B6FFD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Fachspezifische Kompetenzen gemäss RLP NDS HF AIN</w:t>
            </w:r>
          </w:p>
        </w:tc>
        <w:tc>
          <w:tcPr>
            <w:tcW w:w="1220" w:type="dxa"/>
          </w:tcPr>
          <w:p w14:paraId="44A42D3A" w14:textId="77777777" w:rsidR="001018C8" w:rsidRPr="001018C8" w:rsidRDefault="001018C8" w:rsidP="00157CD3">
            <w:pPr>
              <w:jc w:val="center"/>
              <w:rPr>
                <w:lang w:val="de-CH"/>
              </w:rPr>
            </w:pPr>
          </w:p>
          <w:p w14:paraId="6967EEB2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</w:tcPr>
          <w:p w14:paraId="533D20B1" w14:textId="77777777" w:rsidR="001018C8" w:rsidRDefault="001018C8" w:rsidP="00157CD3">
            <w:pPr>
              <w:jc w:val="center"/>
            </w:pPr>
          </w:p>
          <w:p w14:paraId="6B1C1412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1018C8" w14:paraId="71E72C58" w14:textId="77777777" w:rsidTr="00157CD3">
        <w:tblPrEx>
          <w:tblCellMar>
            <w:left w:w="73" w:type="dxa"/>
            <w:right w:w="73" w:type="dxa"/>
          </w:tblCellMar>
        </w:tblPrEx>
        <w:tc>
          <w:tcPr>
            <w:tcW w:w="709" w:type="dxa"/>
          </w:tcPr>
          <w:p w14:paraId="7EF1440D" w14:textId="77777777" w:rsidR="001018C8" w:rsidRPr="00162F48" w:rsidRDefault="001018C8" w:rsidP="00157CD3">
            <w:pPr>
              <w:rPr>
                <w:b/>
              </w:rPr>
            </w:pPr>
          </w:p>
        </w:tc>
        <w:tc>
          <w:tcPr>
            <w:tcW w:w="5812" w:type="dxa"/>
          </w:tcPr>
          <w:p w14:paraId="08CCB23E" w14:textId="77777777" w:rsidR="001018C8" w:rsidRPr="00162F48" w:rsidRDefault="001018C8" w:rsidP="001018C8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Durchführung der qualifizierenden Elemente</w:t>
            </w:r>
          </w:p>
          <w:p w14:paraId="2FDEB064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Nachweis der durchgeführten Lerntage in der Praxis</w:t>
            </w:r>
          </w:p>
          <w:p w14:paraId="0D21CB31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Durchführung des Geräteexamens</w:t>
            </w:r>
          </w:p>
          <w:p w14:paraId="647CC8A0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Durchführung der Kompetenznachweise und Standortgespräche</w:t>
            </w:r>
          </w:p>
          <w:p w14:paraId="22299A50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Durchführung des abschliessenden Qualifikationsverfahrens</w:t>
            </w:r>
          </w:p>
        </w:tc>
        <w:tc>
          <w:tcPr>
            <w:tcW w:w="1220" w:type="dxa"/>
          </w:tcPr>
          <w:p w14:paraId="3111B007" w14:textId="77777777" w:rsidR="001018C8" w:rsidRDefault="001018C8" w:rsidP="00157CD3"/>
          <w:p w14:paraId="0E9AC288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225818B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53E79CCB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776F5C7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29BFD1EC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3EE523AD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77966E9F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</w:tcPr>
          <w:p w14:paraId="611ED49A" w14:textId="77777777" w:rsidR="001018C8" w:rsidRDefault="001018C8" w:rsidP="00157CD3">
            <w:pPr>
              <w:jc w:val="center"/>
            </w:pPr>
          </w:p>
          <w:p w14:paraId="76CF081C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F771726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16C00C1C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09D5906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F6D26A1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696FB418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7D5CF31A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1018C8" w14:paraId="3C5C4121" w14:textId="77777777" w:rsidTr="00157CD3">
        <w:tblPrEx>
          <w:tblCellMar>
            <w:left w:w="73" w:type="dxa"/>
            <w:right w:w="73" w:type="dxa"/>
          </w:tblCellMar>
        </w:tblPrEx>
        <w:tc>
          <w:tcPr>
            <w:tcW w:w="709" w:type="dxa"/>
          </w:tcPr>
          <w:p w14:paraId="4C9D2E91" w14:textId="77777777" w:rsidR="001018C8" w:rsidRPr="00162F48" w:rsidRDefault="001018C8" w:rsidP="00157CD3">
            <w:pPr>
              <w:rPr>
                <w:b/>
              </w:rPr>
            </w:pPr>
          </w:p>
        </w:tc>
        <w:tc>
          <w:tcPr>
            <w:tcW w:w="5812" w:type="dxa"/>
          </w:tcPr>
          <w:p w14:paraId="45106198" w14:textId="77777777" w:rsidR="001018C8" w:rsidRPr="00162F48" w:rsidRDefault="001018C8" w:rsidP="001018C8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Personelle Zuständigkeiten / Verantwortung</w:t>
            </w:r>
          </w:p>
          <w:p w14:paraId="207CD3CB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Kontaktpersonen in der Praxis</w:t>
            </w:r>
          </w:p>
          <w:p w14:paraId="6FD5E8D6" w14:textId="77777777" w:rsidR="001018C8" w:rsidRDefault="001018C8" w:rsidP="001018C8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Examen, Kompetenznachweise etc.</w:t>
            </w:r>
          </w:p>
        </w:tc>
        <w:tc>
          <w:tcPr>
            <w:tcW w:w="1220" w:type="dxa"/>
          </w:tcPr>
          <w:p w14:paraId="7C524EA1" w14:textId="77777777" w:rsidR="001018C8" w:rsidRDefault="001018C8" w:rsidP="00157CD3">
            <w:pPr>
              <w:jc w:val="center"/>
            </w:pPr>
          </w:p>
          <w:p w14:paraId="7C9F5E1C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8EA6078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</w:tcPr>
          <w:p w14:paraId="22839EA8" w14:textId="77777777" w:rsidR="001018C8" w:rsidRDefault="001018C8" w:rsidP="00157CD3">
            <w:pPr>
              <w:jc w:val="center"/>
            </w:pPr>
          </w:p>
          <w:p w14:paraId="2E6A5C50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41643544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1018C8" w14:paraId="21B5C8F2" w14:textId="77777777" w:rsidTr="00157CD3">
        <w:tblPrEx>
          <w:tblCellMar>
            <w:left w:w="73" w:type="dxa"/>
            <w:right w:w="73" w:type="dxa"/>
          </w:tblCellMar>
        </w:tblPrEx>
        <w:tc>
          <w:tcPr>
            <w:tcW w:w="709" w:type="dxa"/>
          </w:tcPr>
          <w:p w14:paraId="3A3B5725" w14:textId="77777777" w:rsidR="001018C8" w:rsidRPr="00162F48" w:rsidRDefault="001018C8" w:rsidP="00157CD3">
            <w:pPr>
              <w:rPr>
                <w:b/>
              </w:rPr>
            </w:pPr>
          </w:p>
        </w:tc>
        <w:tc>
          <w:tcPr>
            <w:tcW w:w="5812" w:type="dxa"/>
          </w:tcPr>
          <w:p w14:paraId="118AFD36" w14:textId="77777777" w:rsidR="001018C8" w:rsidRPr="00162F48" w:rsidRDefault="001018C8" w:rsidP="001018C8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Anhang</w:t>
            </w:r>
          </w:p>
          <w:p w14:paraId="1C20C122" w14:textId="77777777" w:rsidR="001018C8" w:rsidRDefault="001018C8" w:rsidP="00157CD3">
            <w:pPr>
              <w:pStyle w:val="Listenabsatz"/>
              <w:ind w:left="244"/>
            </w:pPr>
            <w:r>
              <w:t xml:space="preserve">Dokumente, welche im Rahmen der praktischen Weiterbildung </w:t>
            </w:r>
            <w:proofErr w:type="gramStart"/>
            <w:r>
              <w:t>verwendet</w:t>
            </w:r>
            <w:proofErr w:type="gramEnd"/>
            <w:r>
              <w:t xml:space="preserve"> werden</w:t>
            </w:r>
          </w:p>
        </w:tc>
        <w:tc>
          <w:tcPr>
            <w:tcW w:w="1220" w:type="dxa"/>
          </w:tcPr>
          <w:p w14:paraId="2F9DF7E4" w14:textId="77777777" w:rsidR="001018C8" w:rsidRPr="001018C8" w:rsidRDefault="001018C8" w:rsidP="00157CD3">
            <w:pPr>
              <w:jc w:val="center"/>
              <w:rPr>
                <w:lang w:val="de-CH"/>
              </w:rPr>
            </w:pPr>
          </w:p>
          <w:p w14:paraId="5A3BA4B1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</w:tcPr>
          <w:p w14:paraId="3D2A035A" w14:textId="77777777" w:rsidR="001018C8" w:rsidRDefault="001018C8" w:rsidP="00157CD3">
            <w:pPr>
              <w:jc w:val="center"/>
            </w:pPr>
          </w:p>
          <w:p w14:paraId="0FCF6080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1018C8" w14:paraId="2C266FC0" w14:textId="77777777" w:rsidTr="00157CD3">
        <w:tc>
          <w:tcPr>
            <w:tcW w:w="482" w:type="dxa"/>
            <w:shd w:val="clear" w:color="auto" w:fill="D9D9D9"/>
          </w:tcPr>
          <w:p w14:paraId="55EAB977" w14:textId="77777777" w:rsidR="001018C8" w:rsidRPr="00162F48" w:rsidRDefault="001018C8" w:rsidP="001018C8">
            <w:pPr>
              <w:pStyle w:val="Listenabsatz"/>
              <w:numPr>
                <w:ilvl w:val="0"/>
                <w:numId w:val="5"/>
              </w:numPr>
              <w:ind w:left="489" w:hanging="244"/>
              <w:rPr>
                <w:b/>
              </w:rPr>
            </w:pPr>
          </w:p>
        </w:tc>
        <w:tc>
          <w:tcPr>
            <w:tcW w:w="3952" w:type="dxa"/>
            <w:shd w:val="clear" w:color="auto" w:fill="D9D9D9"/>
          </w:tcPr>
          <w:p w14:paraId="28D9E3FF" w14:textId="77777777" w:rsidR="001018C8" w:rsidRPr="001018C8" w:rsidRDefault="001018C8" w:rsidP="00157CD3">
            <w:pPr>
              <w:rPr>
                <w:b/>
                <w:sz w:val="20"/>
                <w:szCs w:val="20"/>
              </w:rPr>
            </w:pPr>
            <w:r w:rsidRPr="001018C8">
              <w:rPr>
                <w:b/>
                <w:sz w:val="20"/>
                <w:szCs w:val="20"/>
              </w:rPr>
              <w:t>Personelle Anforderungen</w:t>
            </w:r>
          </w:p>
        </w:tc>
        <w:tc>
          <w:tcPr>
            <w:tcW w:w="829" w:type="dxa"/>
            <w:shd w:val="clear" w:color="auto" w:fill="D9D9D9"/>
          </w:tcPr>
          <w:p w14:paraId="4A0C7857" w14:textId="77777777" w:rsidR="001018C8" w:rsidRPr="001018C8" w:rsidRDefault="001018C8" w:rsidP="00157CD3">
            <w:pPr>
              <w:jc w:val="center"/>
              <w:rPr>
                <w:b/>
                <w:sz w:val="20"/>
                <w:szCs w:val="20"/>
              </w:rPr>
            </w:pPr>
            <w:r w:rsidRPr="001018C8">
              <w:rPr>
                <w:b/>
                <w:sz w:val="20"/>
                <w:szCs w:val="20"/>
              </w:rPr>
              <w:t>erfüllt</w:t>
            </w:r>
          </w:p>
        </w:tc>
        <w:tc>
          <w:tcPr>
            <w:tcW w:w="809" w:type="dxa"/>
            <w:shd w:val="clear" w:color="auto" w:fill="D9D9D9"/>
          </w:tcPr>
          <w:p w14:paraId="5B717F1D" w14:textId="77777777" w:rsidR="001018C8" w:rsidRPr="001018C8" w:rsidRDefault="001018C8" w:rsidP="00157CD3">
            <w:pPr>
              <w:jc w:val="center"/>
              <w:rPr>
                <w:b/>
                <w:sz w:val="20"/>
                <w:szCs w:val="20"/>
              </w:rPr>
            </w:pPr>
            <w:r w:rsidRPr="001018C8">
              <w:rPr>
                <w:b/>
                <w:sz w:val="20"/>
                <w:szCs w:val="20"/>
              </w:rPr>
              <w:t>nicht erfüllt</w:t>
            </w:r>
          </w:p>
        </w:tc>
      </w:tr>
      <w:tr w:rsidR="001018C8" w14:paraId="1F3C2079" w14:textId="77777777" w:rsidTr="00157CD3">
        <w:tblPrEx>
          <w:tblCellMar>
            <w:left w:w="73" w:type="dxa"/>
            <w:right w:w="73" w:type="dxa"/>
          </w:tblCellMar>
        </w:tblPrEx>
        <w:tc>
          <w:tcPr>
            <w:tcW w:w="709" w:type="dxa"/>
          </w:tcPr>
          <w:p w14:paraId="5999E806" w14:textId="77777777" w:rsidR="001018C8" w:rsidRPr="00162F48" w:rsidRDefault="001018C8" w:rsidP="00157CD3">
            <w:pPr>
              <w:rPr>
                <w:b/>
              </w:rPr>
            </w:pPr>
          </w:p>
        </w:tc>
        <w:tc>
          <w:tcPr>
            <w:tcW w:w="5812" w:type="dxa"/>
          </w:tcPr>
          <w:p w14:paraId="00670EC4" w14:textId="77777777" w:rsidR="001018C8" w:rsidRPr="001018C8" w:rsidRDefault="001018C8" w:rsidP="00157CD3">
            <w:pPr>
              <w:rPr>
                <w:sz w:val="20"/>
                <w:szCs w:val="20"/>
                <w:lang w:val="de-CH"/>
              </w:rPr>
            </w:pPr>
            <w:r w:rsidRPr="001018C8">
              <w:rPr>
                <w:sz w:val="20"/>
                <w:szCs w:val="20"/>
                <w:lang w:val="de-CH"/>
              </w:rPr>
              <w:t>Die/der Bildungsverantwortliche für den Pflegebereich:</w:t>
            </w:r>
          </w:p>
          <w:p w14:paraId="0CAE2DDA" w14:textId="77777777" w:rsidR="001018C8" w:rsidRPr="001018C8" w:rsidRDefault="001018C8" w:rsidP="001018C8">
            <w:pPr>
              <w:pStyle w:val="Listenabsatz"/>
              <w:numPr>
                <w:ilvl w:val="0"/>
                <w:numId w:val="7"/>
              </w:numPr>
              <w:ind w:left="489" w:hanging="244"/>
            </w:pPr>
            <w:r w:rsidRPr="001018C8">
              <w:t>Verfügt über eine berufspädagogische Qualifikation im Äquivalent von mind. 300 Lernstunden</w:t>
            </w:r>
          </w:p>
          <w:p w14:paraId="1121C3F7" w14:textId="77777777" w:rsidR="001018C8" w:rsidRPr="001018C8" w:rsidRDefault="001018C8" w:rsidP="001018C8">
            <w:pPr>
              <w:pStyle w:val="Listenabsatz"/>
              <w:numPr>
                <w:ilvl w:val="0"/>
                <w:numId w:val="7"/>
              </w:numPr>
              <w:ind w:left="489" w:hanging="244"/>
            </w:pPr>
            <w:r w:rsidRPr="001018C8">
              <w:t>Ist verantwortlich für die konzeptionelle Beratung der BerufsbildnerInnen und übernimmt diesen gegenüber Coaching-Aufgaben</w:t>
            </w:r>
          </w:p>
        </w:tc>
        <w:tc>
          <w:tcPr>
            <w:tcW w:w="1220" w:type="dxa"/>
          </w:tcPr>
          <w:p w14:paraId="57678C53" w14:textId="77777777" w:rsidR="001018C8" w:rsidRPr="001018C8" w:rsidRDefault="001018C8" w:rsidP="00157CD3">
            <w:pPr>
              <w:jc w:val="center"/>
              <w:rPr>
                <w:lang w:val="de-CH"/>
              </w:rPr>
            </w:pPr>
          </w:p>
          <w:p w14:paraId="3A7F202F" w14:textId="77777777" w:rsidR="001018C8" w:rsidRPr="001018C8" w:rsidRDefault="001018C8" w:rsidP="00157CD3">
            <w:pPr>
              <w:jc w:val="center"/>
              <w:rPr>
                <w:lang w:val="de-CH"/>
              </w:rPr>
            </w:pPr>
          </w:p>
          <w:p w14:paraId="3A028CEE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EE568D8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11F3ECE8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55D429DE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</w:tcPr>
          <w:p w14:paraId="4756FC38" w14:textId="77777777" w:rsidR="001018C8" w:rsidRDefault="001018C8" w:rsidP="00157CD3">
            <w:pPr>
              <w:jc w:val="center"/>
            </w:pPr>
          </w:p>
          <w:p w14:paraId="6F16D0A0" w14:textId="77777777" w:rsidR="001018C8" w:rsidRDefault="001018C8" w:rsidP="00157CD3">
            <w:pPr>
              <w:jc w:val="center"/>
            </w:pPr>
          </w:p>
          <w:p w14:paraId="594E739F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1B69160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43F3D7F5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7CB0A1CD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1018C8" w14:paraId="13881E51" w14:textId="77777777" w:rsidTr="00157CD3">
        <w:tblPrEx>
          <w:tblCellMar>
            <w:left w:w="73" w:type="dxa"/>
            <w:right w:w="73" w:type="dxa"/>
          </w:tblCellMar>
        </w:tblPrEx>
        <w:tc>
          <w:tcPr>
            <w:tcW w:w="709" w:type="dxa"/>
          </w:tcPr>
          <w:p w14:paraId="60B6841E" w14:textId="77777777" w:rsidR="001018C8" w:rsidRPr="00162F48" w:rsidRDefault="001018C8" w:rsidP="00157CD3">
            <w:pPr>
              <w:rPr>
                <w:b/>
              </w:rPr>
            </w:pPr>
          </w:p>
        </w:tc>
        <w:tc>
          <w:tcPr>
            <w:tcW w:w="5812" w:type="dxa"/>
          </w:tcPr>
          <w:p w14:paraId="54F75BA6" w14:textId="77777777" w:rsidR="001018C8" w:rsidRPr="0032459E" w:rsidRDefault="001018C8" w:rsidP="00157CD3">
            <w:pPr>
              <w:rPr>
                <w:sz w:val="20"/>
                <w:szCs w:val="20"/>
              </w:rPr>
            </w:pPr>
            <w:r w:rsidRPr="0032459E">
              <w:rPr>
                <w:sz w:val="20"/>
                <w:szCs w:val="20"/>
              </w:rPr>
              <w:t>Die/der BerufsbildnerIn:</w:t>
            </w:r>
          </w:p>
          <w:p w14:paraId="3083C699" w14:textId="77777777" w:rsidR="001018C8" w:rsidRDefault="001018C8" w:rsidP="001018C8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 xml:space="preserve">Verfügt über einen schweiz. Titel dipl. ExpertIn Anästhesiepflege NDS HF </w:t>
            </w:r>
          </w:p>
          <w:p w14:paraId="4A66A683" w14:textId="77777777" w:rsidR="001018C8" w:rsidRDefault="001018C8" w:rsidP="001018C8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>Verfügt über Berufserfahrung in der Schweiz im entsprechenden Arbeitsfeld von mind. einem Jahr nach Erlangen des Diploms</w:t>
            </w:r>
          </w:p>
          <w:p w14:paraId="5F0EBBA4" w14:textId="77777777" w:rsidR="001018C8" w:rsidRDefault="001018C8" w:rsidP="001018C8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>Verfügt über eine berufspädagogische Qualifikation im Äquivalent von mind. 100 Lernstunden (analog SVEB 1)</w:t>
            </w:r>
          </w:p>
          <w:p w14:paraId="53416A6E" w14:textId="77777777" w:rsidR="001018C8" w:rsidRDefault="001018C8" w:rsidP="001018C8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>Weist einen direkten Tätigkeitsanteil in der Praxis aus</w:t>
            </w:r>
          </w:p>
          <w:p w14:paraId="0F9CCE5D" w14:textId="77777777" w:rsidR="001018C8" w:rsidRDefault="001018C8" w:rsidP="001018C8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>Verfügt über die entsprechenden zeitlichen Ressourcen, um Studierende zu begleiten, sowie die Berufsbildungsaufgaben zu bewältigen</w:t>
            </w:r>
          </w:p>
          <w:p w14:paraId="0DA57571" w14:textId="77777777" w:rsidR="001018C8" w:rsidRDefault="001018C8" w:rsidP="00157CD3">
            <w:pPr>
              <w:pStyle w:val="Listenabsatz"/>
              <w:ind w:left="489"/>
            </w:pPr>
          </w:p>
          <w:p w14:paraId="1F97379C" w14:textId="77777777" w:rsidR="001018C8" w:rsidRDefault="001018C8" w:rsidP="00157CD3">
            <w:pPr>
              <w:pStyle w:val="Listenabsatz"/>
              <w:ind w:left="489"/>
            </w:pPr>
          </w:p>
          <w:p w14:paraId="073D210F" w14:textId="77777777" w:rsidR="001018C8" w:rsidRDefault="001018C8" w:rsidP="00157CD3">
            <w:pPr>
              <w:pStyle w:val="Listenabsatz"/>
              <w:ind w:left="489"/>
            </w:pPr>
          </w:p>
          <w:p w14:paraId="4F29F791" w14:textId="77777777" w:rsidR="001018C8" w:rsidRDefault="001018C8" w:rsidP="00157CD3">
            <w:pPr>
              <w:pStyle w:val="Listenabsatz"/>
              <w:ind w:left="489"/>
            </w:pPr>
          </w:p>
          <w:p w14:paraId="180B5B95" w14:textId="77777777" w:rsidR="001018C8" w:rsidRDefault="001018C8" w:rsidP="00157CD3">
            <w:pPr>
              <w:pStyle w:val="Listenabsatz"/>
              <w:ind w:left="489"/>
            </w:pPr>
          </w:p>
          <w:p w14:paraId="06C517CF" w14:textId="77777777" w:rsidR="001018C8" w:rsidRDefault="001018C8" w:rsidP="00157CD3">
            <w:pPr>
              <w:pStyle w:val="Listenabsatz"/>
              <w:ind w:left="489"/>
            </w:pPr>
          </w:p>
          <w:p w14:paraId="522F07E9" w14:textId="77777777" w:rsidR="00F209A2" w:rsidRPr="00823954" w:rsidRDefault="00F209A2" w:rsidP="00F209A2">
            <w:pPr>
              <w:rPr>
                <w:lang w:val="de-CH"/>
              </w:rPr>
            </w:pPr>
          </w:p>
          <w:p w14:paraId="714F59D2" w14:textId="77777777" w:rsidR="001018C8" w:rsidRDefault="001018C8" w:rsidP="00157CD3">
            <w:pPr>
              <w:pStyle w:val="Listenabsatz"/>
              <w:ind w:left="489"/>
            </w:pPr>
          </w:p>
        </w:tc>
        <w:tc>
          <w:tcPr>
            <w:tcW w:w="1220" w:type="dxa"/>
          </w:tcPr>
          <w:p w14:paraId="0C35C7E0" w14:textId="77777777" w:rsidR="001018C8" w:rsidRPr="001018C8" w:rsidRDefault="001018C8" w:rsidP="00157CD3">
            <w:pPr>
              <w:jc w:val="center"/>
              <w:rPr>
                <w:lang w:val="de-CH"/>
              </w:rPr>
            </w:pPr>
          </w:p>
          <w:p w14:paraId="06419626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1D29E502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6B432FDA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B8FABE5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21C220AC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2F6C2DF8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42C4182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10D9FDD5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15EB938C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9881A0F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455C6DC4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</w:tcPr>
          <w:p w14:paraId="05EBDA83" w14:textId="77777777" w:rsidR="001018C8" w:rsidRDefault="001018C8" w:rsidP="00157CD3">
            <w:pPr>
              <w:jc w:val="center"/>
            </w:pPr>
          </w:p>
          <w:p w14:paraId="442A930E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0585428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47A154BA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133C4761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0A8B059F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12634CC7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685219F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3C67947F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6CB8ADC4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3EF2C0C" w14:textId="77777777" w:rsidR="001018C8" w:rsidRPr="00162F48" w:rsidRDefault="001018C8" w:rsidP="00157CD3">
            <w:pPr>
              <w:jc w:val="center"/>
              <w:rPr>
                <w:rFonts w:eastAsia="Times New Roman"/>
                <w:lang w:eastAsia="de-DE"/>
              </w:rPr>
            </w:pPr>
          </w:p>
          <w:p w14:paraId="097974F2" w14:textId="77777777" w:rsidR="001018C8" w:rsidRDefault="001018C8" w:rsidP="00157CD3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1018C8" w14:paraId="7006F1EE" w14:textId="77777777" w:rsidTr="00157CD3">
        <w:tc>
          <w:tcPr>
            <w:tcW w:w="482" w:type="dxa"/>
            <w:shd w:val="clear" w:color="auto" w:fill="BFBFBF"/>
          </w:tcPr>
          <w:p w14:paraId="67FFB7F4" w14:textId="0A49D276" w:rsidR="001018C8" w:rsidRPr="00162F48" w:rsidRDefault="009F0259" w:rsidP="00157CD3">
            <w:pPr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3952" w:type="dxa"/>
            <w:shd w:val="clear" w:color="auto" w:fill="BFBFBF"/>
          </w:tcPr>
          <w:p w14:paraId="58410420" w14:textId="77777777" w:rsidR="001018C8" w:rsidRPr="0032459E" w:rsidRDefault="001018C8" w:rsidP="00157CD3">
            <w:pPr>
              <w:rPr>
                <w:b/>
                <w:sz w:val="20"/>
                <w:szCs w:val="20"/>
              </w:rPr>
            </w:pPr>
            <w:r w:rsidRPr="0032459E">
              <w:rPr>
                <w:b/>
                <w:sz w:val="20"/>
                <w:szCs w:val="20"/>
              </w:rPr>
              <w:t xml:space="preserve">Anforderungen </w:t>
            </w:r>
            <w:proofErr w:type="gramStart"/>
            <w:r w:rsidRPr="0032459E">
              <w:rPr>
                <w:b/>
                <w:sz w:val="20"/>
                <w:szCs w:val="20"/>
              </w:rPr>
              <w:t>an</w:t>
            </w:r>
            <w:proofErr w:type="gramEnd"/>
            <w:r w:rsidRPr="0032459E">
              <w:rPr>
                <w:b/>
                <w:sz w:val="20"/>
                <w:szCs w:val="20"/>
              </w:rPr>
              <w:t xml:space="preserve"> den Praktikumsort </w:t>
            </w:r>
          </w:p>
        </w:tc>
        <w:tc>
          <w:tcPr>
            <w:tcW w:w="829" w:type="dxa"/>
            <w:shd w:val="clear" w:color="auto" w:fill="BFBFBF"/>
          </w:tcPr>
          <w:p w14:paraId="51481C76" w14:textId="77777777" w:rsidR="001018C8" w:rsidRPr="0032459E" w:rsidRDefault="001018C8" w:rsidP="00157CD3">
            <w:pPr>
              <w:jc w:val="center"/>
              <w:rPr>
                <w:b/>
                <w:sz w:val="20"/>
                <w:szCs w:val="20"/>
              </w:rPr>
            </w:pPr>
            <w:r w:rsidRPr="0032459E">
              <w:rPr>
                <w:b/>
                <w:sz w:val="20"/>
                <w:szCs w:val="20"/>
              </w:rPr>
              <w:t>erfüllt</w:t>
            </w:r>
          </w:p>
        </w:tc>
        <w:tc>
          <w:tcPr>
            <w:tcW w:w="809" w:type="dxa"/>
            <w:shd w:val="clear" w:color="auto" w:fill="BFBFBF"/>
          </w:tcPr>
          <w:p w14:paraId="5678B6BA" w14:textId="77777777" w:rsidR="001018C8" w:rsidRPr="0032459E" w:rsidRDefault="001018C8" w:rsidP="00157CD3">
            <w:pPr>
              <w:jc w:val="center"/>
              <w:rPr>
                <w:b/>
                <w:sz w:val="20"/>
                <w:szCs w:val="20"/>
              </w:rPr>
            </w:pPr>
            <w:r w:rsidRPr="0032459E">
              <w:rPr>
                <w:b/>
                <w:sz w:val="20"/>
                <w:szCs w:val="20"/>
              </w:rPr>
              <w:t>nicht erfüllt</w:t>
            </w:r>
          </w:p>
        </w:tc>
      </w:tr>
      <w:tr w:rsidR="001018C8" w14:paraId="48FE0E90" w14:textId="77777777" w:rsidTr="00157CD3">
        <w:tc>
          <w:tcPr>
            <w:tcW w:w="482" w:type="dxa"/>
            <w:shd w:val="clear" w:color="auto" w:fill="FFFFFF"/>
          </w:tcPr>
          <w:p w14:paraId="557C3B09" w14:textId="77777777" w:rsidR="001018C8" w:rsidRPr="00162F48" w:rsidRDefault="001018C8" w:rsidP="00157CD3">
            <w:pPr>
              <w:rPr>
                <w:b/>
              </w:rPr>
            </w:pPr>
          </w:p>
        </w:tc>
        <w:tc>
          <w:tcPr>
            <w:tcW w:w="3952" w:type="dxa"/>
            <w:shd w:val="clear" w:color="auto" w:fill="FFFFFF"/>
          </w:tcPr>
          <w:p w14:paraId="19F1A09D" w14:textId="3C71D27E" w:rsidR="001018C8" w:rsidRPr="0032459E" w:rsidRDefault="001018C8" w:rsidP="00157CD3">
            <w:pPr>
              <w:adjustRightInd w:val="0"/>
              <w:rPr>
                <w:b/>
                <w:color w:val="000000"/>
                <w:sz w:val="20"/>
                <w:szCs w:val="20"/>
                <w:lang w:val="de-CH"/>
              </w:rPr>
            </w:pPr>
            <w:r w:rsidRPr="0032459E">
              <w:rPr>
                <w:sz w:val="20"/>
                <w:szCs w:val="20"/>
                <w:lang w:val="de-CH"/>
              </w:rPr>
              <w:t>Die Anästhesieabteilung entspricht den geltenden Standards der S</w:t>
            </w:r>
            <w:r w:rsidR="00823954">
              <w:rPr>
                <w:sz w:val="20"/>
                <w:szCs w:val="20"/>
                <w:lang w:val="de-CH"/>
              </w:rPr>
              <w:t>SAPM</w:t>
            </w:r>
            <w:r w:rsidRPr="0032459E">
              <w:rPr>
                <w:sz w:val="20"/>
                <w:szCs w:val="20"/>
                <w:lang w:val="de-CH"/>
              </w:rPr>
              <w:t xml:space="preserve"> und erfüllt die personellen, organisatorischen und strukturellen Anforderungen gemäss Empfehlungen der OdASanté.</w:t>
            </w:r>
          </w:p>
          <w:p w14:paraId="65AB606E" w14:textId="77777777" w:rsidR="001018C8" w:rsidRPr="0032459E" w:rsidRDefault="001018C8" w:rsidP="00157CD3">
            <w:pPr>
              <w:adjustRightInd w:val="0"/>
              <w:rPr>
                <w:b/>
                <w:color w:val="000000"/>
                <w:sz w:val="20"/>
                <w:szCs w:val="20"/>
                <w:lang w:val="de-CH"/>
              </w:rPr>
            </w:pPr>
          </w:p>
          <w:p w14:paraId="7A9F3B0B" w14:textId="77777777" w:rsidR="001018C8" w:rsidRPr="0032459E" w:rsidRDefault="001018C8" w:rsidP="00157CD3">
            <w:pPr>
              <w:adjustRightInd w:val="0"/>
              <w:rPr>
                <w:b/>
                <w:color w:val="000000"/>
                <w:sz w:val="20"/>
                <w:szCs w:val="20"/>
                <w:lang w:val="de-CH"/>
              </w:rPr>
            </w:pPr>
            <w:r w:rsidRPr="0032459E">
              <w:rPr>
                <w:b/>
                <w:color w:val="000000"/>
                <w:sz w:val="20"/>
                <w:szCs w:val="20"/>
                <w:lang w:val="de-CH"/>
              </w:rPr>
              <w:t xml:space="preserve">Für eine Vollanerkennung als Lernort Praxis sind folgende Minimalkriterien zu erfüllen: </w:t>
            </w:r>
          </w:p>
          <w:p w14:paraId="49A90217" w14:textId="77777777" w:rsidR="001018C8" w:rsidRPr="0032459E" w:rsidRDefault="001018C8" w:rsidP="001018C8">
            <w:pPr>
              <w:pStyle w:val="Listenabsatz"/>
              <w:numPr>
                <w:ilvl w:val="0"/>
                <w:numId w:val="10"/>
              </w:numPr>
              <w:spacing w:line="360" w:lineRule="auto"/>
            </w:pPr>
            <w:r w:rsidRPr="0032459E">
              <w:t>Mindestens 800 Allgemeinanästhesien / Jahr</w:t>
            </w:r>
          </w:p>
          <w:p w14:paraId="73C2182D" w14:textId="77777777" w:rsidR="001018C8" w:rsidRPr="0032459E" w:rsidRDefault="001018C8" w:rsidP="001018C8">
            <w:pPr>
              <w:pStyle w:val="Listenabsatz"/>
              <w:numPr>
                <w:ilvl w:val="0"/>
                <w:numId w:val="10"/>
              </w:numPr>
              <w:spacing w:line="360" w:lineRule="auto"/>
            </w:pPr>
            <w:r w:rsidRPr="0032459E">
              <w:t>Behandlung von mindestens Patienten der Risikogruppe ASA 1-3</w:t>
            </w:r>
          </w:p>
          <w:p w14:paraId="78265ECB" w14:textId="77777777" w:rsidR="001018C8" w:rsidRPr="0032459E" w:rsidRDefault="001018C8" w:rsidP="001018C8">
            <w:pPr>
              <w:pStyle w:val="Listenabsatz"/>
              <w:numPr>
                <w:ilvl w:val="0"/>
                <w:numId w:val="10"/>
              </w:numPr>
              <w:spacing w:line="360" w:lineRule="auto"/>
            </w:pPr>
            <w:r w:rsidRPr="0032459E">
              <w:t xml:space="preserve">Die Anästhesieabteilung muss ein vielseitiges anästhesiologisches Tätigkeitsfeld bei Patienten aller Altersgruppen gewährleisten </w:t>
            </w:r>
          </w:p>
          <w:p w14:paraId="730F9A0A" w14:textId="77EB0079" w:rsidR="001018C8" w:rsidRPr="0032459E" w:rsidRDefault="001018C8" w:rsidP="001018C8">
            <w:pPr>
              <w:pStyle w:val="Listenabsatz"/>
              <w:numPr>
                <w:ilvl w:val="0"/>
                <w:numId w:val="10"/>
              </w:numPr>
              <w:spacing w:line="360" w:lineRule="auto"/>
            </w:pPr>
            <w:r w:rsidRPr="0032459E">
              <w:t xml:space="preserve">Mindestens 4 der aufgeführten operativen Fächer sind </w:t>
            </w:r>
            <w:r w:rsidR="00823954">
              <w:t xml:space="preserve">(in einem ausgewogenen Masse pro Disziplin) </w:t>
            </w:r>
            <w:r w:rsidRPr="0032459E">
              <w:t>Voraussetzung:</w:t>
            </w:r>
          </w:p>
          <w:p w14:paraId="38955B0F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Traumatologie </w:t>
            </w:r>
          </w:p>
          <w:p w14:paraId="54D317CE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Orthopädie </w:t>
            </w:r>
          </w:p>
          <w:p w14:paraId="41450D02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Viszeralchirurgie </w:t>
            </w:r>
          </w:p>
          <w:p w14:paraId="1110D108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Urologie </w:t>
            </w:r>
          </w:p>
          <w:p w14:paraId="4D2FE870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Gynäkologie und Geburtshilfe </w:t>
            </w:r>
          </w:p>
          <w:p w14:paraId="41F4E3EF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Hals-Nasen-Ohren </w:t>
            </w:r>
          </w:p>
          <w:p w14:paraId="6AD91A18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Ophtalmologie </w:t>
            </w:r>
          </w:p>
          <w:p w14:paraId="25CAF57E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Kieferchirurgie </w:t>
            </w:r>
          </w:p>
          <w:p w14:paraId="7638B677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Thoraxchirurgie </w:t>
            </w:r>
          </w:p>
          <w:p w14:paraId="78BCEF4F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Gefässchirurgie </w:t>
            </w:r>
          </w:p>
          <w:p w14:paraId="0335A21D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Neurochirurgie </w:t>
            </w:r>
          </w:p>
          <w:p w14:paraId="3B98E21D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 xml:space="preserve">Wirbelsäulenchirurgie </w:t>
            </w:r>
          </w:p>
          <w:p w14:paraId="7327597C" w14:textId="77777777" w:rsidR="001018C8" w:rsidRPr="0032459E" w:rsidRDefault="001018C8" w:rsidP="001018C8">
            <w:pPr>
              <w:pStyle w:val="Listenabsatz"/>
              <w:numPr>
                <w:ilvl w:val="1"/>
                <w:numId w:val="10"/>
              </w:numPr>
              <w:spacing w:line="360" w:lineRule="auto"/>
            </w:pPr>
            <w:r w:rsidRPr="0032459E">
              <w:t>Herzchirurgie</w:t>
            </w:r>
          </w:p>
          <w:p w14:paraId="47A0F0EB" w14:textId="77777777" w:rsidR="001018C8" w:rsidRPr="0032459E" w:rsidRDefault="001018C8" w:rsidP="00157CD3">
            <w:pPr>
              <w:rPr>
                <w:sz w:val="20"/>
                <w:szCs w:val="20"/>
                <w:lang w:val="de-CH"/>
              </w:rPr>
            </w:pPr>
            <w:r w:rsidRPr="0032459E">
              <w:rPr>
                <w:sz w:val="20"/>
                <w:szCs w:val="20"/>
                <w:lang w:val="de-CH"/>
              </w:rPr>
              <w:t xml:space="preserve">Lernorte Praxis, die die Minimalkriterien der OdASanté nicht in allen Punkten vollumfänglich erfüllen, erhalten eine </w:t>
            </w:r>
            <w:r w:rsidRPr="0032459E">
              <w:rPr>
                <w:b/>
                <w:sz w:val="20"/>
                <w:szCs w:val="20"/>
                <w:lang w:val="de-CH"/>
              </w:rPr>
              <w:t>Teilanerkennung</w:t>
            </w:r>
            <w:r w:rsidRPr="0032459E">
              <w:rPr>
                <w:sz w:val="20"/>
                <w:szCs w:val="20"/>
                <w:lang w:val="de-CH"/>
              </w:rPr>
              <w:t xml:space="preserve"> als Lernort Praxis NDS HF Anästhesiepflege von 1 Jahr. </w:t>
            </w:r>
          </w:p>
          <w:p w14:paraId="04473F6A" w14:textId="77777777" w:rsidR="001018C8" w:rsidRPr="0032459E" w:rsidRDefault="001018C8" w:rsidP="00157CD3">
            <w:pPr>
              <w:rPr>
                <w:sz w:val="20"/>
                <w:szCs w:val="20"/>
                <w:lang w:val="de-CH"/>
              </w:rPr>
            </w:pPr>
            <w:r w:rsidRPr="0032459E">
              <w:rPr>
                <w:sz w:val="20"/>
                <w:szCs w:val="20"/>
                <w:lang w:val="de-CH"/>
              </w:rPr>
              <w:t>Zum Erlernen der fehlenden Kompetenzen ist ein Kooperationspartnerspital erforderlich, welches über eine Vollanerkennung von 2 Jahren verfügt, bzw. gewährleisten kann, dass die fehlenden Kompetenzen erworben werden können.</w:t>
            </w:r>
          </w:p>
        </w:tc>
        <w:tc>
          <w:tcPr>
            <w:tcW w:w="829" w:type="dxa"/>
            <w:shd w:val="clear" w:color="auto" w:fill="FFFFFF"/>
          </w:tcPr>
          <w:p w14:paraId="3C588965" w14:textId="77777777" w:rsidR="001018C8" w:rsidRPr="001018C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val="de-CH" w:eastAsia="de-DE"/>
              </w:rPr>
            </w:pPr>
          </w:p>
          <w:p w14:paraId="2B9BB0E6" w14:textId="77777777" w:rsidR="001018C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EDE2CCB" w14:textId="77777777" w:rsidR="001018C8" w:rsidRDefault="001018C8" w:rsidP="00157CD3">
            <w:pPr>
              <w:spacing w:line="360" w:lineRule="auto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7C6914ED" w14:textId="77777777" w:rsidR="001018C8" w:rsidRDefault="001018C8" w:rsidP="00157CD3">
            <w:pPr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6654B63E" w14:textId="77777777" w:rsidR="001018C8" w:rsidRDefault="001018C8" w:rsidP="00157CD3">
            <w:pPr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5AE042F6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875BA6C" w14:textId="77777777" w:rsidR="001018C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077DA006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970B109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7344A293" w14:textId="77777777" w:rsidR="001018C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2B1DC86E" w14:textId="77777777" w:rsidR="001018C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309EF483" w14:textId="77777777" w:rsidR="001018C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5D17032E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56E1E163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</w:p>
          <w:p w14:paraId="32907F76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6C76AC4E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1FBD0F65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33044E43" w14:textId="77777777" w:rsidR="001018C8" w:rsidRPr="00162F48" w:rsidRDefault="001018C8" w:rsidP="00157CD3">
            <w:pPr>
              <w:spacing w:line="360" w:lineRule="auto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473B3F80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46FFDF33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</w:p>
          <w:p w14:paraId="61228F3A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</w:p>
          <w:p w14:paraId="05DD8CE6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</w:p>
          <w:p w14:paraId="1F730B74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</w:p>
          <w:p w14:paraId="1B8B27F3" w14:textId="77777777" w:rsidR="001018C8" w:rsidRPr="00D761A4" w:rsidRDefault="001018C8" w:rsidP="00157CD3">
            <w:pPr>
              <w:spacing w:line="360" w:lineRule="auto"/>
              <w:jc w:val="center"/>
            </w:pPr>
          </w:p>
        </w:tc>
        <w:tc>
          <w:tcPr>
            <w:tcW w:w="809" w:type="dxa"/>
            <w:shd w:val="clear" w:color="auto" w:fill="FFFFFF"/>
          </w:tcPr>
          <w:p w14:paraId="448861B4" w14:textId="77777777" w:rsidR="001018C8" w:rsidRDefault="001018C8" w:rsidP="00157CD3">
            <w:pPr>
              <w:spacing w:line="360" w:lineRule="auto"/>
            </w:pPr>
          </w:p>
          <w:p w14:paraId="3F191AB8" w14:textId="77777777" w:rsidR="001018C8" w:rsidRDefault="001018C8" w:rsidP="00157CD3">
            <w:pPr>
              <w:spacing w:line="360" w:lineRule="auto"/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4122E700" w14:textId="77777777" w:rsidR="001018C8" w:rsidRDefault="001018C8" w:rsidP="00157CD3">
            <w:pPr>
              <w:spacing w:line="360" w:lineRule="auto"/>
            </w:pPr>
          </w:p>
          <w:p w14:paraId="7304C2E3" w14:textId="77777777" w:rsidR="001018C8" w:rsidRDefault="001018C8" w:rsidP="00157CD3"/>
          <w:p w14:paraId="18B58124" w14:textId="77777777" w:rsidR="001018C8" w:rsidRDefault="001018C8" w:rsidP="00157CD3"/>
          <w:p w14:paraId="06281387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4A81E687" w14:textId="77777777" w:rsidR="001018C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7475A3A1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013487A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5ED06D39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CFB1C0A" w14:textId="77777777" w:rsidR="001018C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486FA0E5" w14:textId="77777777" w:rsidR="001018C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7D7C555E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25E3F1BC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</w:p>
          <w:p w14:paraId="34BD7311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</w:p>
          <w:p w14:paraId="62F42EBD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4CB1E126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5F175C80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1E447158" w14:textId="77777777" w:rsidR="001018C8" w:rsidRPr="00162F48" w:rsidRDefault="001018C8" w:rsidP="00157CD3">
            <w:pPr>
              <w:spacing w:line="360" w:lineRule="auto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42BD0473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bdr w:val="single" w:sz="4" w:space="0" w:color="auto"/>
                <w:lang w:eastAsia="de-DE"/>
              </w:rPr>
            </w:pPr>
          </w:p>
          <w:p w14:paraId="6860948E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</w:p>
          <w:p w14:paraId="5C2FF130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</w:p>
          <w:p w14:paraId="3644A3F7" w14:textId="77777777" w:rsidR="001018C8" w:rsidRPr="00162F48" w:rsidRDefault="001018C8" w:rsidP="00157CD3">
            <w:pPr>
              <w:spacing w:line="360" w:lineRule="auto"/>
              <w:jc w:val="center"/>
              <w:rPr>
                <w:rFonts w:eastAsia="Times New Roman"/>
                <w:lang w:eastAsia="de-DE"/>
              </w:rPr>
            </w:pPr>
          </w:p>
          <w:p w14:paraId="0253194B" w14:textId="77777777" w:rsidR="001018C8" w:rsidRDefault="001018C8" w:rsidP="00157CD3">
            <w:pPr>
              <w:spacing w:line="360" w:lineRule="auto"/>
              <w:jc w:val="center"/>
            </w:pPr>
          </w:p>
        </w:tc>
      </w:tr>
    </w:tbl>
    <w:p w14:paraId="55818C9F" w14:textId="77777777" w:rsidR="0032459E" w:rsidRDefault="0032459E" w:rsidP="001018C8">
      <w:pPr>
        <w:rPr>
          <w:b/>
        </w:rPr>
      </w:pPr>
    </w:p>
    <w:p w14:paraId="65FC863A" w14:textId="77777777" w:rsidR="0032459E" w:rsidRDefault="0032459E" w:rsidP="001018C8">
      <w:pPr>
        <w:rPr>
          <w:b/>
        </w:rPr>
      </w:pPr>
    </w:p>
    <w:p w14:paraId="23B65070" w14:textId="77777777" w:rsidR="0032459E" w:rsidRDefault="0032459E" w:rsidP="001018C8">
      <w:pPr>
        <w:rPr>
          <w:b/>
        </w:rPr>
      </w:pPr>
    </w:p>
    <w:p w14:paraId="2438ABB6" w14:textId="77777777" w:rsidR="0032459E" w:rsidRDefault="0032459E" w:rsidP="001018C8">
      <w:pPr>
        <w:rPr>
          <w:b/>
        </w:rPr>
      </w:pPr>
    </w:p>
    <w:p w14:paraId="2D20227C" w14:textId="77777777" w:rsidR="0032459E" w:rsidRDefault="0032459E" w:rsidP="001018C8">
      <w:pPr>
        <w:rPr>
          <w:b/>
        </w:rPr>
      </w:pPr>
    </w:p>
    <w:p w14:paraId="44D7BFD2" w14:textId="77777777" w:rsidR="001018C8" w:rsidRPr="008B6C26" w:rsidRDefault="001018C8" w:rsidP="001018C8">
      <w:pPr>
        <w:rPr>
          <w:b/>
        </w:rPr>
      </w:pPr>
      <w:r w:rsidRPr="008B6C26">
        <w:rPr>
          <w:b/>
        </w:rPr>
        <w:t>Beurteilung im Überblick</w:t>
      </w:r>
    </w:p>
    <w:p w14:paraId="23E6ADCA" w14:textId="77777777" w:rsidR="001018C8" w:rsidRDefault="001018C8" w:rsidP="001018C8">
      <w:pPr>
        <w:rPr>
          <w:b/>
        </w:rPr>
      </w:pPr>
      <w:r w:rsidRPr="007C1DC8">
        <w:rPr>
          <w:b/>
        </w:rPr>
        <w:t>Gesamteindruck</w:t>
      </w:r>
    </w:p>
    <w:p w14:paraId="63A5D155" w14:textId="77777777" w:rsidR="001018C8" w:rsidRPr="006A2E20" w:rsidRDefault="001018C8" w:rsidP="001018C8">
      <w:r w:rsidRPr="00767DCA">
        <w:rPr>
          <w:rFonts w:eastAsia="Times New Roman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67DCA">
        <w:rPr>
          <w:rFonts w:eastAsia="Times New Roman"/>
          <w:lang w:eastAsia="de-DE"/>
        </w:rPr>
        <w:instrText xml:space="preserve"> FORMTEXT </w:instrText>
      </w:r>
      <w:r w:rsidRPr="00767DCA">
        <w:rPr>
          <w:rFonts w:eastAsia="Times New Roman"/>
          <w:lang w:eastAsia="de-DE"/>
        </w:rPr>
      </w:r>
      <w:r w:rsidRPr="00767DCA">
        <w:rPr>
          <w:rFonts w:eastAsia="Times New Roman"/>
          <w:lang w:eastAsia="de-DE"/>
        </w:rPr>
        <w:fldChar w:fldCharType="separate"/>
      </w:r>
      <w:r w:rsidRPr="00767DCA">
        <w:rPr>
          <w:rFonts w:eastAsia="Times New Roman"/>
          <w:noProof/>
          <w:lang w:eastAsia="de-DE"/>
        </w:rPr>
        <w:t> </w:t>
      </w:r>
      <w:r w:rsidRPr="00767DCA">
        <w:rPr>
          <w:rFonts w:eastAsia="Times New Roman"/>
          <w:noProof/>
          <w:lang w:eastAsia="de-DE"/>
        </w:rPr>
        <w:t> </w:t>
      </w:r>
      <w:r w:rsidRPr="00767DCA">
        <w:rPr>
          <w:rFonts w:eastAsia="Times New Roman"/>
          <w:noProof/>
          <w:lang w:eastAsia="de-DE"/>
        </w:rPr>
        <w:t> </w:t>
      </w:r>
      <w:r w:rsidRPr="00767DCA">
        <w:rPr>
          <w:rFonts w:eastAsia="Times New Roman"/>
          <w:noProof/>
          <w:lang w:eastAsia="de-DE"/>
        </w:rPr>
        <w:t> </w:t>
      </w:r>
      <w:r w:rsidRPr="00767DCA">
        <w:rPr>
          <w:rFonts w:eastAsia="Times New Roman"/>
          <w:noProof/>
          <w:lang w:eastAsia="de-DE"/>
        </w:rPr>
        <w:t> </w:t>
      </w:r>
      <w:r w:rsidRPr="00767DCA">
        <w:rPr>
          <w:rFonts w:eastAsia="Times New Roman"/>
          <w:lang w:eastAsia="de-DE"/>
        </w:rPr>
        <w:fldChar w:fldCharType="end"/>
      </w:r>
    </w:p>
    <w:p w14:paraId="6B5C977F" w14:textId="77777777" w:rsidR="001018C8" w:rsidRDefault="001018C8" w:rsidP="001018C8"/>
    <w:p w14:paraId="5A2CD95F" w14:textId="77777777" w:rsidR="001018C8" w:rsidRPr="001018C8" w:rsidRDefault="001018C8" w:rsidP="001018C8">
      <w:pPr>
        <w:rPr>
          <w:b/>
          <w:lang w:val="de-CH"/>
        </w:rPr>
      </w:pPr>
      <w:r w:rsidRPr="001018C8">
        <w:rPr>
          <w:b/>
          <w:lang w:val="de-CH"/>
        </w:rPr>
        <w:t>Handlungsempfehlungen</w:t>
      </w:r>
    </w:p>
    <w:p w14:paraId="059C03A2" w14:textId="77777777" w:rsidR="001018C8" w:rsidRPr="001018C8" w:rsidRDefault="001018C8" w:rsidP="001018C8">
      <w:pPr>
        <w:rPr>
          <w:lang w:val="de-CH"/>
        </w:rPr>
      </w:pPr>
      <w:r w:rsidRPr="001018C8">
        <w:rPr>
          <w:lang w:val="de-CH"/>
        </w:rPr>
        <w:t>Bei den folgenden Kriterien besteht grosser Handlungsbedarf:</w:t>
      </w:r>
    </w:p>
    <w:p w14:paraId="4D440377" w14:textId="77777777" w:rsidR="001018C8" w:rsidRPr="006A2E20" w:rsidRDefault="001018C8" w:rsidP="001018C8">
      <w:r w:rsidRPr="00767DCA">
        <w:rPr>
          <w:rFonts w:eastAsia="Times New Roman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67DCA">
        <w:rPr>
          <w:rFonts w:eastAsia="Times New Roman"/>
          <w:lang w:eastAsia="de-DE"/>
        </w:rPr>
        <w:instrText xml:space="preserve"> FORMTEXT </w:instrText>
      </w:r>
      <w:r w:rsidRPr="00767DCA">
        <w:rPr>
          <w:rFonts w:eastAsia="Times New Roman"/>
          <w:lang w:eastAsia="de-DE"/>
        </w:rPr>
      </w:r>
      <w:r w:rsidRPr="00767DCA">
        <w:rPr>
          <w:rFonts w:eastAsia="Times New Roman"/>
          <w:lang w:eastAsia="de-DE"/>
        </w:rPr>
        <w:fldChar w:fldCharType="separate"/>
      </w:r>
      <w:r w:rsidRPr="00767DCA">
        <w:rPr>
          <w:rFonts w:eastAsia="Times New Roman"/>
          <w:lang w:eastAsia="de-DE"/>
        </w:rPr>
        <w:t> </w:t>
      </w:r>
      <w:r w:rsidRPr="00767DCA">
        <w:rPr>
          <w:rFonts w:eastAsia="Times New Roman"/>
          <w:lang w:eastAsia="de-DE"/>
        </w:rPr>
        <w:t> </w:t>
      </w:r>
      <w:r w:rsidRPr="00767DCA">
        <w:rPr>
          <w:rFonts w:eastAsia="Times New Roman"/>
          <w:lang w:eastAsia="de-DE"/>
        </w:rPr>
        <w:t> </w:t>
      </w:r>
      <w:r w:rsidRPr="00767DCA">
        <w:rPr>
          <w:rFonts w:eastAsia="Times New Roman"/>
          <w:lang w:eastAsia="de-DE"/>
        </w:rPr>
        <w:t> </w:t>
      </w:r>
      <w:r w:rsidRPr="00767DCA">
        <w:rPr>
          <w:rFonts w:eastAsia="Times New Roman"/>
          <w:lang w:eastAsia="de-DE"/>
        </w:rPr>
        <w:t> </w:t>
      </w:r>
      <w:r w:rsidRPr="00767DCA">
        <w:rPr>
          <w:rFonts w:eastAsia="Times New Roman"/>
          <w:lang w:eastAsia="de-DE"/>
        </w:rPr>
        <w:fldChar w:fldCharType="end"/>
      </w:r>
    </w:p>
    <w:p w14:paraId="4545CD1D" w14:textId="77777777" w:rsidR="001018C8" w:rsidRPr="006D481E" w:rsidRDefault="001018C8" w:rsidP="001018C8"/>
    <w:p w14:paraId="21DAA60E" w14:textId="77777777" w:rsidR="001018C8" w:rsidRPr="001018C8" w:rsidRDefault="001018C8" w:rsidP="001018C8">
      <w:pPr>
        <w:rPr>
          <w:rFonts w:eastAsia="Times New Roman"/>
          <w:lang w:val="de-CH" w:eastAsia="de-DE"/>
        </w:rPr>
      </w:pPr>
      <w:r w:rsidRPr="001018C8">
        <w:rPr>
          <w:b/>
          <w:lang w:val="de-CH"/>
        </w:rPr>
        <w:t xml:space="preserve">Hospitation der Abteilung, stattgefunden am: </w:t>
      </w:r>
      <w:r w:rsidRPr="006D481E">
        <w:rPr>
          <w:rFonts w:eastAsia="Times New Roman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1018C8">
        <w:rPr>
          <w:rFonts w:eastAsia="Times New Roman"/>
          <w:lang w:val="de-CH" w:eastAsia="de-DE"/>
        </w:rPr>
        <w:instrText xml:space="preserve"> FORMTEXT </w:instrText>
      </w:r>
      <w:r w:rsidRPr="006D481E">
        <w:rPr>
          <w:rFonts w:eastAsia="Times New Roman"/>
          <w:lang w:eastAsia="de-DE"/>
        </w:rPr>
      </w:r>
      <w:r w:rsidRPr="006D481E">
        <w:rPr>
          <w:rFonts w:eastAsia="Times New Roman"/>
          <w:lang w:eastAsia="de-DE"/>
        </w:rPr>
        <w:fldChar w:fldCharType="separate"/>
      </w:r>
      <w:r w:rsidRPr="006D481E">
        <w:rPr>
          <w:rFonts w:eastAsia="Times New Roman"/>
          <w:noProof/>
          <w:lang w:eastAsia="de-DE"/>
        </w:rPr>
        <w:t> </w:t>
      </w:r>
      <w:r w:rsidRPr="006D481E">
        <w:rPr>
          <w:rFonts w:eastAsia="Times New Roman"/>
          <w:noProof/>
          <w:lang w:eastAsia="de-DE"/>
        </w:rPr>
        <w:t> </w:t>
      </w:r>
      <w:r w:rsidRPr="006D481E">
        <w:rPr>
          <w:rFonts w:eastAsia="Times New Roman"/>
          <w:noProof/>
          <w:lang w:eastAsia="de-DE"/>
        </w:rPr>
        <w:t> </w:t>
      </w:r>
      <w:r w:rsidRPr="006D481E">
        <w:rPr>
          <w:rFonts w:eastAsia="Times New Roman"/>
          <w:noProof/>
          <w:lang w:eastAsia="de-DE"/>
        </w:rPr>
        <w:t> </w:t>
      </w:r>
      <w:r w:rsidRPr="006D481E">
        <w:rPr>
          <w:rFonts w:eastAsia="Times New Roman"/>
          <w:noProof/>
          <w:lang w:eastAsia="de-DE"/>
        </w:rPr>
        <w:t> </w:t>
      </w:r>
      <w:r w:rsidRPr="006D481E">
        <w:rPr>
          <w:rFonts w:eastAsia="Times New Roman"/>
          <w:lang w:eastAsia="de-DE"/>
        </w:rPr>
        <w:fldChar w:fldCharType="end"/>
      </w:r>
    </w:p>
    <w:p w14:paraId="5C213CBA" w14:textId="77777777" w:rsidR="001018C8" w:rsidRPr="001018C8" w:rsidRDefault="001018C8" w:rsidP="001018C8">
      <w:pPr>
        <w:rPr>
          <w:rFonts w:eastAsia="Times New Roman"/>
          <w:lang w:val="de-CH" w:eastAsia="de-DE"/>
        </w:rPr>
      </w:pPr>
      <w:r w:rsidRPr="001018C8">
        <w:rPr>
          <w:rFonts w:eastAsia="Times New Roman"/>
          <w:lang w:val="de-CH" w:eastAsia="de-DE"/>
        </w:rPr>
        <w:t>Eindrücke am Tag der Hospitation:</w:t>
      </w:r>
    </w:p>
    <w:p w14:paraId="02239D04" w14:textId="77777777" w:rsidR="001018C8" w:rsidRPr="006D481E" w:rsidRDefault="001018C8" w:rsidP="001018C8">
      <w:pPr>
        <w:rPr>
          <w:b/>
        </w:rPr>
      </w:pPr>
      <w:r w:rsidRPr="006D481E">
        <w:rPr>
          <w:rFonts w:eastAsia="Times New Roman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D481E">
        <w:rPr>
          <w:rFonts w:eastAsia="Times New Roman"/>
          <w:lang w:eastAsia="de-DE"/>
        </w:rPr>
        <w:instrText xml:space="preserve"> FORMTEXT </w:instrText>
      </w:r>
      <w:r w:rsidRPr="006D481E">
        <w:rPr>
          <w:rFonts w:eastAsia="Times New Roman"/>
          <w:lang w:eastAsia="de-DE"/>
        </w:rPr>
      </w:r>
      <w:r w:rsidRPr="006D481E">
        <w:rPr>
          <w:rFonts w:eastAsia="Times New Roman"/>
          <w:lang w:eastAsia="de-DE"/>
        </w:rPr>
        <w:fldChar w:fldCharType="separate"/>
      </w:r>
      <w:r w:rsidRPr="006D481E">
        <w:rPr>
          <w:rFonts w:eastAsia="Times New Roman"/>
          <w:noProof/>
          <w:lang w:eastAsia="de-DE"/>
        </w:rPr>
        <w:t> </w:t>
      </w:r>
      <w:r w:rsidRPr="006D481E">
        <w:rPr>
          <w:rFonts w:eastAsia="Times New Roman"/>
          <w:noProof/>
          <w:lang w:eastAsia="de-DE"/>
        </w:rPr>
        <w:t> </w:t>
      </w:r>
      <w:r w:rsidRPr="006D481E">
        <w:rPr>
          <w:rFonts w:eastAsia="Times New Roman"/>
          <w:noProof/>
          <w:lang w:eastAsia="de-DE"/>
        </w:rPr>
        <w:t> </w:t>
      </w:r>
      <w:r w:rsidRPr="006D481E">
        <w:rPr>
          <w:rFonts w:eastAsia="Times New Roman"/>
          <w:noProof/>
          <w:lang w:eastAsia="de-DE"/>
        </w:rPr>
        <w:t> </w:t>
      </w:r>
      <w:r w:rsidRPr="006D481E">
        <w:rPr>
          <w:rFonts w:eastAsia="Times New Roman"/>
          <w:noProof/>
          <w:lang w:eastAsia="de-DE"/>
        </w:rPr>
        <w:t> </w:t>
      </w:r>
      <w:r w:rsidRPr="006D481E">
        <w:rPr>
          <w:rFonts w:eastAsia="Times New Roman"/>
          <w:lang w:eastAsia="de-DE"/>
        </w:rPr>
        <w:fldChar w:fldCharType="end"/>
      </w:r>
    </w:p>
    <w:p w14:paraId="2B4B5615" w14:textId="77777777" w:rsidR="001018C8" w:rsidRPr="006D481E" w:rsidRDefault="001018C8" w:rsidP="001018C8"/>
    <w:p w14:paraId="04321CE1" w14:textId="77777777" w:rsidR="001018C8" w:rsidRPr="006D481E" w:rsidRDefault="001018C8" w:rsidP="001018C8">
      <w:pPr>
        <w:rPr>
          <w:b/>
        </w:rPr>
      </w:pPr>
    </w:p>
    <w:p w14:paraId="118AA587" w14:textId="77777777" w:rsidR="001018C8" w:rsidRPr="001018C8" w:rsidRDefault="001018C8" w:rsidP="001018C8">
      <w:pPr>
        <w:rPr>
          <w:b/>
          <w:lang w:val="de-CH"/>
        </w:rPr>
      </w:pPr>
      <w:r w:rsidRPr="001018C8">
        <w:rPr>
          <w:b/>
          <w:lang w:val="de-CH"/>
        </w:rPr>
        <w:t>Der Praktikumsort erhält die Anerkennung für:</w:t>
      </w:r>
    </w:p>
    <w:p w14:paraId="0EFCF1F4" w14:textId="77777777" w:rsidR="001018C8" w:rsidRPr="001018C8" w:rsidRDefault="001018C8" w:rsidP="001018C8">
      <w:pPr>
        <w:rPr>
          <w:b/>
          <w:lang w:val="de-CH"/>
        </w:rPr>
      </w:pPr>
      <w:r w:rsidRPr="006D481E">
        <w:rPr>
          <w:rFonts w:eastAsia="Times New Roman"/>
          <w:b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1018C8">
        <w:rPr>
          <w:rFonts w:eastAsia="Times New Roman"/>
          <w:b/>
          <w:lang w:val="de-CH" w:eastAsia="de-DE"/>
        </w:rPr>
        <w:instrText xml:space="preserve"> FORMTEXT </w:instrText>
      </w:r>
      <w:r w:rsidRPr="006D481E">
        <w:rPr>
          <w:rFonts w:eastAsia="Times New Roman"/>
          <w:b/>
          <w:lang w:eastAsia="de-DE"/>
        </w:rPr>
      </w:r>
      <w:r w:rsidRPr="006D481E">
        <w:rPr>
          <w:rFonts w:eastAsia="Times New Roman"/>
          <w:b/>
          <w:lang w:eastAsia="de-DE"/>
        </w:rPr>
        <w:fldChar w:fldCharType="separate"/>
      </w:r>
      <w:r w:rsidRPr="006D481E">
        <w:rPr>
          <w:rFonts w:eastAsia="Times New Roman"/>
          <w:b/>
          <w:noProof/>
          <w:lang w:eastAsia="de-DE"/>
        </w:rPr>
        <w:t> </w:t>
      </w:r>
      <w:r w:rsidRPr="006D481E">
        <w:rPr>
          <w:rFonts w:eastAsia="Times New Roman"/>
          <w:b/>
          <w:noProof/>
          <w:lang w:eastAsia="de-DE"/>
        </w:rPr>
        <w:t> </w:t>
      </w:r>
      <w:r w:rsidRPr="006D481E">
        <w:rPr>
          <w:rFonts w:eastAsia="Times New Roman"/>
          <w:b/>
          <w:noProof/>
          <w:lang w:eastAsia="de-DE"/>
        </w:rPr>
        <w:t> </w:t>
      </w:r>
      <w:r w:rsidRPr="006D481E">
        <w:rPr>
          <w:rFonts w:eastAsia="Times New Roman"/>
          <w:b/>
          <w:noProof/>
          <w:lang w:eastAsia="de-DE"/>
        </w:rPr>
        <w:t> </w:t>
      </w:r>
      <w:r w:rsidRPr="006D481E">
        <w:rPr>
          <w:rFonts w:eastAsia="Times New Roman"/>
          <w:b/>
          <w:noProof/>
          <w:lang w:eastAsia="de-DE"/>
        </w:rPr>
        <w:t> </w:t>
      </w:r>
      <w:r w:rsidRPr="006D481E">
        <w:rPr>
          <w:rFonts w:eastAsia="Times New Roman"/>
          <w:b/>
          <w:lang w:eastAsia="de-DE"/>
        </w:rPr>
        <w:fldChar w:fldCharType="end"/>
      </w:r>
      <w:r w:rsidRPr="001018C8">
        <w:rPr>
          <w:b/>
          <w:lang w:val="de-CH"/>
        </w:rPr>
        <w:t>1 Jahr</w:t>
      </w:r>
    </w:p>
    <w:p w14:paraId="18DAE32D" w14:textId="77777777" w:rsidR="001018C8" w:rsidRPr="001018C8" w:rsidRDefault="001018C8" w:rsidP="001018C8">
      <w:pPr>
        <w:rPr>
          <w:b/>
          <w:lang w:val="de-CH"/>
        </w:rPr>
      </w:pPr>
      <w:r w:rsidRPr="006D481E">
        <w:rPr>
          <w:rFonts w:eastAsia="Times New Roman"/>
          <w:b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1018C8">
        <w:rPr>
          <w:rFonts w:eastAsia="Times New Roman"/>
          <w:b/>
          <w:lang w:val="de-CH" w:eastAsia="de-DE"/>
        </w:rPr>
        <w:instrText xml:space="preserve"> FORMTEXT </w:instrText>
      </w:r>
      <w:r w:rsidRPr="006D481E">
        <w:rPr>
          <w:rFonts w:eastAsia="Times New Roman"/>
          <w:b/>
          <w:lang w:eastAsia="de-DE"/>
        </w:rPr>
      </w:r>
      <w:r w:rsidRPr="006D481E">
        <w:rPr>
          <w:rFonts w:eastAsia="Times New Roman"/>
          <w:b/>
          <w:lang w:eastAsia="de-DE"/>
        </w:rPr>
        <w:fldChar w:fldCharType="separate"/>
      </w:r>
      <w:r w:rsidRPr="006D481E">
        <w:rPr>
          <w:rFonts w:eastAsia="Times New Roman"/>
          <w:b/>
          <w:noProof/>
          <w:lang w:eastAsia="de-DE"/>
        </w:rPr>
        <w:t> </w:t>
      </w:r>
      <w:r w:rsidRPr="006D481E">
        <w:rPr>
          <w:rFonts w:eastAsia="Times New Roman"/>
          <w:b/>
          <w:noProof/>
          <w:lang w:eastAsia="de-DE"/>
        </w:rPr>
        <w:t> </w:t>
      </w:r>
      <w:r w:rsidRPr="006D481E">
        <w:rPr>
          <w:rFonts w:eastAsia="Times New Roman"/>
          <w:b/>
          <w:noProof/>
          <w:lang w:eastAsia="de-DE"/>
        </w:rPr>
        <w:t> </w:t>
      </w:r>
      <w:r w:rsidRPr="006D481E">
        <w:rPr>
          <w:rFonts w:eastAsia="Times New Roman"/>
          <w:b/>
          <w:noProof/>
          <w:lang w:eastAsia="de-DE"/>
        </w:rPr>
        <w:t> </w:t>
      </w:r>
      <w:r w:rsidRPr="006D481E">
        <w:rPr>
          <w:rFonts w:eastAsia="Times New Roman"/>
          <w:b/>
          <w:noProof/>
          <w:lang w:eastAsia="de-DE"/>
        </w:rPr>
        <w:t> </w:t>
      </w:r>
      <w:r w:rsidRPr="006D481E">
        <w:rPr>
          <w:rFonts w:eastAsia="Times New Roman"/>
          <w:b/>
          <w:lang w:eastAsia="de-DE"/>
        </w:rPr>
        <w:fldChar w:fldCharType="end"/>
      </w:r>
      <w:r w:rsidRPr="001018C8">
        <w:rPr>
          <w:b/>
          <w:lang w:val="de-CH"/>
        </w:rPr>
        <w:t xml:space="preserve">2 Jahre </w:t>
      </w:r>
      <w:r w:rsidRPr="001018C8">
        <w:rPr>
          <w:lang w:val="de-CH"/>
        </w:rPr>
        <w:tab/>
      </w:r>
      <w:r w:rsidRPr="001018C8">
        <w:rPr>
          <w:lang w:val="de-CH"/>
        </w:rPr>
        <w:tab/>
      </w:r>
      <w:r w:rsidRPr="001018C8">
        <w:rPr>
          <w:lang w:val="de-CH"/>
        </w:rPr>
        <w:tab/>
      </w:r>
      <w:r w:rsidRPr="001018C8">
        <w:rPr>
          <w:lang w:val="de-CH"/>
        </w:rPr>
        <w:tab/>
      </w:r>
      <w:r w:rsidRPr="001018C8">
        <w:rPr>
          <w:lang w:val="de-CH"/>
        </w:rPr>
        <w:tab/>
      </w:r>
      <w:r w:rsidRPr="001018C8">
        <w:rPr>
          <w:lang w:val="de-CH"/>
        </w:rPr>
        <w:tab/>
      </w:r>
    </w:p>
    <w:p w14:paraId="2049FE68" w14:textId="77777777" w:rsidR="001018C8" w:rsidRPr="001018C8" w:rsidRDefault="001018C8" w:rsidP="001018C8">
      <w:pPr>
        <w:rPr>
          <w:lang w:val="de-CH"/>
        </w:rPr>
      </w:pPr>
    </w:p>
    <w:p w14:paraId="51B19314" w14:textId="77777777" w:rsidR="001018C8" w:rsidRPr="001018C8" w:rsidRDefault="001018C8" w:rsidP="001018C8">
      <w:pPr>
        <w:rPr>
          <w:b/>
          <w:lang w:val="de-CH"/>
        </w:rPr>
      </w:pPr>
      <w:r w:rsidRPr="001018C8">
        <w:rPr>
          <w:b/>
          <w:lang w:val="de-CH"/>
        </w:rPr>
        <w:t xml:space="preserve">Datum, Unterschrift </w:t>
      </w:r>
    </w:p>
    <w:p w14:paraId="2464420E" w14:textId="77777777" w:rsidR="001018C8" w:rsidRPr="001018C8" w:rsidRDefault="001018C8" w:rsidP="001018C8">
      <w:pPr>
        <w:rPr>
          <w:b/>
          <w:lang w:val="de-CH"/>
        </w:rPr>
      </w:pPr>
    </w:p>
    <w:p w14:paraId="3546DA1E" w14:textId="77777777" w:rsidR="001018C8" w:rsidRPr="001018C8" w:rsidRDefault="001018C8" w:rsidP="001018C8">
      <w:pPr>
        <w:rPr>
          <w:b/>
          <w:lang w:val="de-CH"/>
        </w:rPr>
      </w:pPr>
    </w:p>
    <w:p w14:paraId="7A2A923A" w14:textId="77777777" w:rsidR="001018C8" w:rsidRPr="001018C8" w:rsidRDefault="001018C8" w:rsidP="001018C8">
      <w:pPr>
        <w:rPr>
          <w:b/>
          <w:lang w:val="de-CH"/>
        </w:rPr>
      </w:pPr>
    </w:p>
    <w:p w14:paraId="4E38B966" w14:textId="77777777" w:rsidR="001018C8" w:rsidRPr="001018C8" w:rsidRDefault="001018C8" w:rsidP="001018C8">
      <w:pPr>
        <w:rPr>
          <w:b/>
          <w:lang w:val="de-CH"/>
        </w:rPr>
      </w:pPr>
      <w:r w:rsidRPr="006D481E">
        <w:rPr>
          <w:rFonts w:eastAsia="Times New Roman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1018C8">
        <w:rPr>
          <w:rFonts w:eastAsia="Times New Roman"/>
          <w:lang w:val="de-CH" w:eastAsia="de-DE"/>
        </w:rPr>
        <w:instrText xml:space="preserve"> FORMTEXT </w:instrText>
      </w:r>
      <w:r w:rsidRPr="006D481E">
        <w:rPr>
          <w:rFonts w:eastAsia="Times New Roman"/>
          <w:lang w:eastAsia="de-DE"/>
        </w:rPr>
      </w:r>
      <w:r w:rsidRPr="006D481E">
        <w:rPr>
          <w:rFonts w:eastAsia="Times New Roman"/>
          <w:lang w:eastAsia="de-DE"/>
        </w:rPr>
        <w:fldChar w:fldCharType="separate"/>
      </w:r>
      <w:r w:rsidRPr="001018C8">
        <w:rPr>
          <w:rFonts w:eastAsia="Times New Roman"/>
          <w:noProof/>
          <w:lang w:val="de-CH" w:eastAsia="de-DE"/>
        </w:rPr>
        <w:t>Name und Funktion eintragen</w:t>
      </w:r>
      <w:r w:rsidRPr="006D481E">
        <w:rPr>
          <w:rFonts w:eastAsia="Times New Roman"/>
          <w:lang w:eastAsia="de-DE"/>
        </w:rPr>
        <w:fldChar w:fldCharType="end"/>
      </w:r>
    </w:p>
    <w:p w14:paraId="712D617B" w14:textId="77777777" w:rsidR="001018C8" w:rsidRPr="001018C8" w:rsidRDefault="001018C8" w:rsidP="00E021E6">
      <w:pPr>
        <w:rPr>
          <w:sz w:val="18"/>
          <w:szCs w:val="18"/>
          <w:lang w:val="de-CH"/>
        </w:rPr>
      </w:pPr>
    </w:p>
    <w:p w14:paraId="7501AD4E" w14:textId="77777777" w:rsidR="00EC0F2F" w:rsidRPr="001018C8" w:rsidRDefault="00EC0F2F" w:rsidP="00E021E6">
      <w:pPr>
        <w:rPr>
          <w:sz w:val="18"/>
          <w:szCs w:val="18"/>
          <w:lang w:val="de-CH"/>
        </w:rPr>
      </w:pPr>
    </w:p>
    <w:p w14:paraId="5C6292D4" w14:textId="77777777" w:rsidR="002C126E" w:rsidRPr="00E021E6" w:rsidRDefault="002C126E" w:rsidP="00E021E6">
      <w:pPr>
        <w:pStyle w:val="Listenabsatz"/>
        <w:spacing w:line="240" w:lineRule="auto"/>
        <w:rPr>
          <w:sz w:val="18"/>
          <w:szCs w:val="18"/>
        </w:rPr>
      </w:pPr>
    </w:p>
    <w:p w14:paraId="4CA7B4D8" w14:textId="77777777" w:rsidR="002C126E" w:rsidRPr="001018C8" w:rsidRDefault="002C126E" w:rsidP="00E021E6">
      <w:pPr>
        <w:rPr>
          <w:sz w:val="18"/>
          <w:szCs w:val="18"/>
          <w:lang w:val="de-CH"/>
        </w:rPr>
      </w:pPr>
    </w:p>
    <w:sectPr w:rsidR="002C126E" w:rsidRPr="001018C8" w:rsidSect="001A328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991" w:bottom="1418" w:left="1276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7ECC9" w14:textId="77777777" w:rsidR="00B510DC" w:rsidRDefault="00B510DC" w:rsidP="004135A5">
      <w:r>
        <w:separator/>
      </w:r>
    </w:p>
  </w:endnote>
  <w:endnote w:type="continuationSeparator" w:id="0">
    <w:p w14:paraId="4B18B011" w14:textId="77777777"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A258" w14:textId="3976DC00" w:rsidR="00FE2DC0" w:rsidRDefault="00081073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208" behindDoc="1" locked="0" layoutInCell="1" allowOverlap="1" wp14:anchorId="3A706FF7" wp14:editId="06843704">
              <wp:simplePos x="0" y="0"/>
              <wp:positionH relativeFrom="page">
                <wp:posOffset>2189480</wp:posOffset>
              </wp:positionH>
              <wp:positionV relativeFrom="page">
                <wp:posOffset>10077450</wp:posOffset>
              </wp:positionV>
              <wp:extent cx="3178175" cy="266700"/>
              <wp:effectExtent l="0" t="0" r="3175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81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E9E1F" w14:textId="77777777" w:rsidR="00081073" w:rsidRPr="009C59D9" w:rsidRDefault="00081073" w:rsidP="00081073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  <w:lang w:val="de-CH"/>
                            </w:rPr>
                          </w:pP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Z-INA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|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Höhere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Fachschule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|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Intensiv-,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Notfall-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und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Anästhesiepflege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06FF7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margin-left:172.4pt;margin-top:793.5pt;width:250.25pt;height:21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" filled="f" stroked="f">
              <v:textbox inset="0,0,0,0">
                <w:txbxContent>
                  <w:p w14:paraId="60FE9E1F" w14:textId="77777777" w:rsidR="00081073" w:rsidRPr="009C59D9" w:rsidRDefault="00081073" w:rsidP="00081073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  <w:lang w:val="de-CH"/>
                      </w:rPr>
                    </w:pP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Z-INA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|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Höhere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Fachschule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|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Intensiv-,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Notfall-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0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und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Anästhesiepflege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3285">
      <w:t>20</w:t>
    </w:r>
    <w:r w:rsidR="00823954">
      <w:t>2</w:t>
    </w:r>
    <w:r w:rsidR="00C667CD">
      <w:t>5</w:t>
    </w:r>
    <w:r w:rsidR="00FC1BC9">
      <w:t>_</w:t>
    </w:r>
    <w:r w:rsidR="00C667CD">
      <w:t>10</w:t>
    </w:r>
    <w:r w:rsidR="00FC1BC9">
      <w:t>_1</w:t>
    </w:r>
    <w:r w:rsidR="00C667CD">
      <w:t>0</w:t>
    </w:r>
    <w:r w:rsidR="00FC1BC9">
      <w:t>/SL</w:t>
    </w:r>
    <w:r w:rsidR="001018C8">
      <w:t xml:space="preserve">          </w:t>
    </w:r>
    <w:r w:rsidR="00035D18">
      <w:t xml:space="preserve">                                                                                                                   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D82E83" w:rsidRPr="00D82E83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D82E83" w:rsidRPr="00D82E83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56EC" w14:textId="77777777"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8AD2FE4" wp14:editId="67130DA0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94EC6" w14:textId="77777777" w:rsidR="00E021E6" w:rsidRPr="009C59D9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  <w:lang w:val="de-CH"/>
                            </w:rPr>
                          </w:pP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  <w:lang w:val="de-CH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D2F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" filled="f" stroked="f">
              <v:textbox inset="0,0,0,0">
                <w:txbxContent>
                  <w:p w14:paraId="10094EC6" w14:textId="77777777" w:rsidR="00E021E6" w:rsidRPr="009C59D9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  <w:lang w:val="de-CH"/>
                      </w:rPr>
                    </w:pPr>
                    <w:r w:rsidRPr="009C59D9"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  <w:lang w:val="de-CH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E47540" w:rsidRPr="00E47540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E47540" w:rsidRPr="00E47540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14:paraId="37CE9173" w14:textId="77777777" w:rsidR="00AE23C8" w:rsidRDefault="00AE23C8">
    <w:pPr>
      <w:pStyle w:val="Fuzeile"/>
    </w:pPr>
    <w:r>
      <w:t xml:space="preserve">                                                                      </w:t>
    </w:r>
  </w:p>
  <w:p w14:paraId="0AAEAA0B" w14:textId="77777777"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9689" w14:textId="77777777" w:rsidR="00B510DC" w:rsidRDefault="00B510DC" w:rsidP="004135A5">
      <w:r>
        <w:separator/>
      </w:r>
    </w:p>
  </w:footnote>
  <w:footnote w:type="continuationSeparator" w:id="0">
    <w:p w14:paraId="5191C052" w14:textId="77777777" w:rsidR="00B510DC" w:rsidRDefault="00B510DC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9BAD" w14:textId="77777777" w:rsidR="007C6F58" w:rsidRPr="003E5039" w:rsidRDefault="007C6F58" w:rsidP="007C6F58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80256" behindDoc="0" locked="0" layoutInCell="1" allowOverlap="1" wp14:anchorId="2A15B62E" wp14:editId="1DFAD2A9">
          <wp:simplePos x="0" y="0"/>
          <wp:positionH relativeFrom="column">
            <wp:posOffset>4002405</wp:posOffset>
          </wp:positionH>
          <wp:positionV relativeFrom="paragraph">
            <wp:posOffset>54610</wp:posOffset>
          </wp:positionV>
          <wp:extent cx="2095500" cy="647700"/>
          <wp:effectExtent l="0" t="0" r="0" b="0"/>
          <wp:wrapNone/>
          <wp:docPr id="12" name="Grafik 12" descr="D:\Users\natalie.rahm\AppData\Local\Microsoft\Windows\INetCache\Content.Word\ZIN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natalie.rahm\AppData\Local\Microsoft\Windows\INetCache\Content.Word\ZINA_Logo_Claim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CF0EA5" w14:textId="77777777" w:rsidR="00FE2DC0" w:rsidRPr="00F300D8" w:rsidRDefault="00FE2DC0" w:rsidP="00F300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BEB3" w14:textId="77777777"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 wp14:anchorId="193F5797" wp14:editId="2E100C1B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1200" cy="648000"/>
          <wp:effectExtent l="0" t="0" r="0" b="0"/>
          <wp:wrapNone/>
          <wp:docPr id="13" name="Grafik 13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3B7BD" w14:textId="77777777" w:rsidR="009B6169" w:rsidRDefault="009B6169">
    <w:pPr>
      <w:pStyle w:val="Kopfzeile"/>
      <w:rPr>
        <w:sz w:val="18"/>
        <w:szCs w:val="18"/>
      </w:rPr>
    </w:pPr>
    <w:r>
      <w:rPr>
        <w:sz w:val="18"/>
        <w:szCs w:val="18"/>
      </w:rPr>
      <w:t>Dokumentart</w:t>
    </w:r>
  </w:p>
  <w:p w14:paraId="2D7C97EA" w14:textId="77777777" w:rsidR="00C7460F" w:rsidRDefault="00C7460F" w:rsidP="00C7460F">
    <w:pPr>
      <w:pStyle w:val="Kopfzeile"/>
      <w:rPr>
        <w:b/>
        <w:sz w:val="18"/>
        <w:szCs w:val="18"/>
      </w:rPr>
    </w:pPr>
    <w:r>
      <w:rPr>
        <w:b/>
        <w:sz w:val="18"/>
        <w:szCs w:val="18"/>
      </w:rPr>
      <w:t>Dokumententitel</w:t>
    </w:r>
  </w:p>
  <w:p w14:paraId="1FDCC613" w14:textId="77777777"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B874A6"/>
    <w:multiLevelType w:val="hybridMultilevel"/>
    <w:tmpl w:val="D1FA1E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7FBE"/>
    <w:multiLevelType w:val="hybridMultilevel"/>
    <w:tmpl w:val="DC1A69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A1277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3B8F"/>
    <w:multiLevelType w:val="hybridMultilevel"/>
    <w:tmpl w:val="192E4F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B03B5"/>
    <w:multiLevelType w:val="hybridMultilevel"/>
    <w:tmpl w:val="C6F8D5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7AD05C59"/>
    <w:multiLevelType w:val="hybridMultilevel"/>
    <w:tmpl w:val="475E2D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13595">
    <w:abstractNumId w:val="0"/>
  </w:num>
  <w:num w:numId="2" w16cid:durableId="1123958819">
    <w:abstractNumId w:val="8"/>
  </w:num>
  <w:num w:numId="3" w16cid:durableId="1865089883">
    <w:abstractNumId w:val="6"/>
  </w:num>
  <w:num w:numId="4" w16cid:durableId="599216634">
    <w:abstractNumId w:val="4"/>
  </w:num>
  <w:num w:numId="5" w16cid:durableId="765030874">
    <w:abstractNumId w:val="9"/>
  </w:num>
  <w:num w:numId="6" w16cid:durableId="2108189039">
    <w:abstractNumId w:val="3"/>
  </w:num>
  <w:num w:numId="7" w16cid:durableId="31152480">
    <w:abstractNumId w:val="5"/>
  </w:num>
  <w:num w:numId="8" w16cid:durableId="729424723">
    <w:abstractNumId w:val="2"/>
  </w:num>
  <w:num w:numId="9" w16cid:durableId="878592212">
    <w:abstractNumId w:val="7"/>
  </w:num>
  <w:num w:numId="10" w16cid:durableId="62417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75FA8"/>
    <w:rsid w:val="00081073"/>
    <w:rsid w:val="00097A4E"/>
    <w:rsid w:val="000A49C2"/>
    <w:rsid w:val="000B37C7"/>
    <w:rsid w:val="000B614F"/>
    <w:rsid w:val="000B6B82"/>
    <w:rsid w:val="000B706F"/>
    <w:rsid w:val="000C1715"/>
    <w:rsid w:val="000C5408"/>
    <w:rsid w:val="000D52E5"/>
    <w:rsid w:val="000E3548"/>
    <w:rsid w:val="000E5F50"/>
    <w:rsid w:val="000F3090"/>
    <w:rsid w:val="000F4E14"/>
    <w:rsid w:val="000F79EF"/>
    <w:rsid w:val="000F7A9F"/>
    <w:rsid w:val="001018C8"/>
    <w:rsid w:val="00105C00"/>
    <w:rsid w:val="00112289"/>
    <w:rsid w:val="001126A8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44B3"/>
    <w:rsid w:val="00177C75"/>
    <w:rsid w:val="00185F69"/>
    <w:rsid w:val="00187BF0"/>
    <w:rsid w:val="00194253"/>
    <w:rsid w:val="00194EE4"/>
    <w:rsid w:val="001970D6"/>
    <w:rsid w:val="001A3285"/>
    <w:rsid w:val="001A4519"/>
    <w:rsid w:val="001A5C77"/>
    <w:rsid w:val="001B1F2B"/>
    <w:rsid w:val="001C0E62"/>
    <w:rsid w:val="001C293C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21FC7"/>
    <w:rsid w:val="00233008"/>
    <w:rsid w:val="002418CC"/>
    <w:rsid w:val="00245CA3"/>
    <w:rsid w:val="00270862"/>
    <w:rsid w:val="00277421"/>
    <w:rsid w:val="002805D8"/>
    <w:rsid w:val="002817D5"/>
    <w:rsid w:val="002A5B3F"/>
    <w:rsid w:val="002B5B54"/>
    <w:rsid w:val="002C126E"/>
    <w:rsid w:val="002C32D9"/>
    <w:rsid w:val="002C5962"/>
    <w:rsid w:val="002C6418"/>
    <w:rsid w:val="002D2E09"/>
    <w:rsid w:val="002D6D84"/>
    <w:rsid w:val="002E0606"/>
    <w:rsid w:val="002F513C"/>
    <w:rsid w:val="003141A7"/>
    <w:rsid w:val="00321CB7"/>
    <w:rsid w:val="00321E62"/>
    <w:rsid w:val="00322F57"/>
    <w:rsid w:val="0032459E"/>
    <w:rsid w:val="003263B4"/>
    <w:rsid w:val="00327FD1"/>
    <w:rsid w:val="00332834"/>
    <w:rsid w:val="003364AB"/>
    <w:rsid w:val="00337E18"/>
    <w:rsid w:val="00346CE3"/>
    <w:rsid w:val="0035222B"/>
    <w:rsid w:val="00355C6C"/>
    <w:rsid w:val="00363F35"/>
    <w:rsid w:val="0037441E"/>
    <w:rsid w:val="003833E9"/>
    <w:rsid w:val="00396B9C"/>
    <w:rsid w:val="003B0200"/>
    <w:rsid w:val="003C14CD"/>
    <w:rsid w:val="003C54B9"/>
    <w:rsid w:val="003E26E3"/>
    <w:rsid w:val="003E2848"/>
    <w:rsid w:val="003E5039"/>
    <w:rsid w:val="00402EEA"/>
    <w:rsid w:val="00403BD2"/>
    <w:rsid w:val="00412CFD"/>
    <w:rsid w:val="004135A5"/>
    <w:rsid w:val="00426715"/>
    <w:rsid w:val="00440EE9"/>
    <w:rsid w:val="00445C99"/>
    <w:rsid w:val="004535ED"/>
    <w:rsid w:val="00455CE6"/>
    <w:rsid w:val="00470436"/>
    <w:rsid w:val="00474570"/>
    <w:rsid w:val="00481C9F"/>
    <w:rsid w:val="00491021"/>
    <w:rsid w:val="004A190E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773"/>
    <w:rsid w:val="00513B9F"/>
    <w:rsid w:val="005303BF"/>
    <w:rsid w:val="00532374"/>
    <w:rsid w:val="00533766"/>
    <w:rsid w:val="0055094C"/>
    <w:rsid w:val="00557CB7"/>
    <w:rsid w:val="00566C62"/>
    <w:rsid w:val="00567CE6"/>
    <w:rsid w:val="005739C3"/>
    <w:rsid w:val="005769E7"/>
    <w:rsid w:val="00576CE9"/>
    <w:rsid w:val="00580937"/>
    <w:rsid w:val="00584902"/>
    <w:rsid w:val="005849A0"/>
    <w:rsid w:val="00591103"/>
    <w:rsid w:val="00594D6B"/>
    <w:rsid w:val="00597E8B"/>
    <w:rsid w:val="005B4A4A"/>
    <w:rsid w:val="005C56BD"/>
    <w:rsid w:val="005C6C85"/>
    <w:rsid w:val="005C70E0"/>
    <w:rsid w:val="005D75F4"/>
    <w:rsid w:val="005F2DEC"/>
    <w:rsid w:val="00600482"/>
    <w:rsid w:val="00601F8E"/>
    <w:rsid w:val="00603C1D"/>
    <w:rsid w:val="00611B55"/>
    <w:rsid w:val="00614D9E"/>
    <w:rsid w:val="0064084C"/>
    <w:rsid w:val="006408BA"/>
    <w:rsid w:val="00646C83"/>
    <w:rsid w:val="0066011E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D76"/>
    <w:rsid w:val="007B1861"/>
    <w:rsid w:val="007B7991"/>
    <w:rsid w:val="007C2F7C"/>
    <w:rsid w:val="007C34BC"/>
    <w:rsid w:val="007C3B91"/>
    <w:rsid w:val="007C5B47"/>
    <w:rsid w:val="007C6F58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5A64"/>
    <w:rsid w:val="0082010F"/>
    <w:rsid w:val="00823954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37AD"/>
    <w:rsid w:val="00872AED"/>
    <w:rsid w:val="00880898"/>
    <w:rsid w:val="00883D9B"/>
    <w:rsid w:val="00893F0A"/>
    <w:rsid w:val="0089447D"/>
    <w:rsid w:val="008A26F8"/>
    <w:rsid w:val="008A3F8B"/>
    <w:rsid w:val="008A580D"/>
    <w:rsid w:val="008B4147"/>
    <w:rsid w:val="008B7219"/>
    <w:rsid w:val="008C0334"/>
    <w:rsid w:val="008E415F"/>
    <w:rsid w:val="008F2578"/>
    <w:rsid w:val="008F4DCA"/>
    <w:rsid w:val="00913A81"/>
    <w:rsid w:val="009150DA"/>
    <w:rsid w:val="009158BE"/>
    <w:rsid w:val="0091650B"/>
    <w:rsid w:val="009463EB"/>
    <w:rsid w:val="009658C0"/>
    <w:rsid w:val="00972350"/>
    <w:rsid w:val="00974C5D"/>
    <w:rsid w:val="00975190"/>
    <w:rsid w:val="009807A0"/>
    <w:rsid w:val="0098592F"/>
    <w:rsid w:val="00991E15"/>
    <w:rsid w:val="009B6169"/>
    <w:rsid w:val="009C3B79"/>
    <w:rsid w:val="009C450F"/>
    <w:rsid w:val="009C47DB"/>
    <w:rsid w:val="009C59D9"/>
    <w:rsid w:val="009D207A"/>
    <w:rsid w:val="009E4105"/>
    <w:rsid w:val="009E4602"/>
    <w:rsid w:val="009F0259"/>
    <w:rsid w:val="009F7B8E"/>
    <w:rsid w:val="00A14D8E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65BF"/>
    <w:rsid w:val="00AC7827"/>
    <w:rsid w:val="00AD5262"/>
    <w:rsid w:val="00AE23C8"/>
    <w:rsid w:val="00AE3528"/>
    <w:rsid w:val="00AE6BE7"/>
    <w:rsid w:val="00B00B05"/>
    <w:rsid w:val="00B010D4"/>
    <w:rsid w:val="00B100F8"/>
    <w:rsid w:val="00B115D7"/>
    <w:rsid w:val="00B13B68"/>
    <w:rsid w:val="00B27A0B"/>
    <w:rsid w:val="00B44FE4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FE1"/>
    <w:rsid w:val="00BC1CE0"/>
    <w:rsid w:val="00BC7EA5"/>
    <w:rsid w:val="00BD6B30"/>
    <w:rsid w:val="00BE4799"/>
    <w:rsid w:val="00C02371"/>
    <w:rsid w:val="00C062C3"/>
    <w:rsid w:val="00C072D1"/>
    <w:rsid w:val="00C16307"/>
    <w:rsid w:val="00C444B1"/>
    <w:rsid w:val="00C458ED"/>
    <w:rsid w:val="00C52E54"/>
    <w:rsid w:val="00C667CD"/>
    <w:rsid w:val="00C70882"/>
    <w:rsid w:val="00C7460F"/>
    <w:rsid w:val="00C8064B"/>
    <w:rsid w:val="00C80CA7"/>
    <w:rsid w:val="00C8255E"/>
    <w:rsid w:val="00CA65E9"/>
    <w:rsid w:val="00CB0A79"/>
    <w:rsid w:val="00CB0EE9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26C7"/>
    <w:rsid w:val="00D64E73"/>
    <w:rsid w:val="00D82E83"/>
    <w:rsid w:val="00D83DBB"/>
    <w:rsid w:val="00D96C1F"/>
    <w:rsid w:val="00DA4B12"/>
    <w:rsid w:val="00DA5505"/>
    <w:rsid w:val="00DC1578"/>
    <w:rsid w:val="00DC522B"/>
    <w:rsid w:val="00DD36BF"/>
    <w:rsid w:val="00DF6FA4"/>
    <w:rsid w:val="00E021E6"/>
    <w:rsid w:val="00E105AF"/>
    <w:rsid w:val="00E1330F"/>
    <w:rsid w:val="00E1541C"/>
    <w:rsid w:val="00E17671"/>
    <w:rsid w:val="00E21EE7"/>
    <w:rsid w:val="00E26C66"/>
    <w:rsid w:val="00E47540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209A2"/>
    <w:rsid w:val="00F300D8"/>
    <w:rsid w:val="00F363E6"/>
    <w:rsid w:val="00F44E97"/>
    <w:rsid w:val="00F53518"/>
    <w:rsid w:val="00F53E9A"/>
    <w:rsid w:val="00F5505C"/>
    <w:rsid w:val="00F57DBA"/>
    <w:rsid w:val="00F60190"/>
    <w:rsid w:val="00F743A7"/>
    <w:rsid w:val="00F76161"/>
    <w:rsid w:val="00F84FEC"/>
    <w:rsid w:val="00FA21B3"/>
    <w:rsid w:val="00FA41B4"/>
    <w:rsid w:val="00FB5F78"/>
    <w:rsid w:val="00FB728E"/>
    <w:rsid w:val="00FC1038"/>
    <w:rsid w:val="00FC1BC9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  <w14:docId w14:val="211A5FD1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C59D9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qFormat/>
    <w:rsid w:val="00FF74AF"/>
    <w:pPr>
      <w:keepNext/>
      <w:widowControl/>
      <w:autoSpaceDE/>
      <w:autoSpaceDN/>
      <w:spacing w:line="280" w:lineRule="atLeast"/>
      <w:outlineLvl w:val="0"/>
    </w:pPr>
    <w:rPr>
      <w:rFonts w:eastAsia="PMingLiU" w:cs="Arial"/>
      <w:b/>
      <w:bCs/>
      <w:kern w:val="32"/>
      <w:sz w:val="32"/>
      <w:szCs w:val="32"/>
      <w:lang w:val="de-CH" w:eastAsia="zh-TW"/>
    </w:rPr>
  </w:style>
  <w:style w:type="paragraph" w:styleId="berschrift2">
    <w:name w:val="heading 2"/>
    <w:basedOn w:val="Listennummer"/>
    <w:next w:val="Listennummer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widowControl/>
      <w:autoSpaceDE/>
      <w:autoSpaceDN/>
      <w:spacing w:line="280" w:lineRule="atLeast"/>
      <w:outlineLvl w:val="2"/>
    </w:pPr>
    <w:rPr>
      <w:rFonts w:eastAsia="PMingLiU" w:cs="Arial"/>
      <w:b/>
      <w:bCs/>
      <w:sz w:val="24"/>
      <w:szCs w:val="24"/>
      <w:lang w:val="de-CH"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widowControl/>
      <w:tabs>
        <w:tab w:val="center" w:pos="4536"/>
        <w:tab w:val="right" w:pos="9072"/>
      </w:tabs>
      <w:autoSpaceDE/>
      <w:autoSpaceDN/>
      <w:spacing w:line="280" w:lineRule="atLeast"/>
    </w:pPr>
    <w:rPr>
      <w:rFonts w:eastAsia="PMingLiU" w:cs="Arial"/>
      <w:sz w:val="20"/>
      <w:szCs w:val="20"/>
      <w:lang w:val="de-CH" w:eastAsia="zh-TW"/>
    </w:rPr>
  </w:style>
  <w:style w:type="paragraph" w:styleId="Fuzeile">
    <w:name w:val="footer"/>
    <w:basedOn w:val="Standard"/>
    <w:rsid w:val="000A49C2"/>
    <w:pPr>
      <w:widowControl/>
      <w:tabs>
        <w:tab w:val="right" w:pos="9072"/>
      </w:tabs>
      <w:autoSpaceDE/>
      <w:autoSpaceDN/>
      <w:spacing w:line="220" w:lineRule="exact"/>
    </w:pPr>
    <w:rPr>
      <w:rFonts w:eastAsia="PMingLiU" w:cs="Arial"/>
      <w:sz w:val="16"/>
      <w:szCs w:val="16"/>
      <w:lang w:val="de-CH" w:eastAsia="zh-TW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pPr>
      <w:widowControl/>
      <w:autoSpaceDE/>
      <w:autoSpaceDN/>
      <w:spacing w:line="280" w:lineRule="atLeast"/>
    </w:pPr>
    <w:rPr>
      <w:rFonts w:eastAsia="PMingLiU" w:cs="Arial"/>
      <w:b/>
      <w:bCs/>
      <w:sz w:val="20"/>
      <w:szCs w:val="20"/>
      <w:lang w:val="de-CH" w:eastAsia="zh-TW"/>
    </w:rPr>
  </w:style>
  <w:style w:type="paragraph" w:styleId="Listennummer">
    <w:name w:val="List Number"/>
    <w:basedOn w:val="Standard"/>
    <w:rsid w:val="00BB536D"/>
    <w:pPr>
      <w:widowControl/>
      <w:numPr>
        <w:numId w:val="2"/>
      </w:numPr>
      <w:autoSpaceDE/>
      <w:autoSpaceDN/>
      <w:spacing w:line="280" w:lineRule="atLeast"/>
      <w:contextualSpacing/>
    </w:pPr>
    <w:rPr>
      <w:rFonts w:eastAsia="PMingLiU" w:cs="Arial"/>
      <w:sz w:val="20"/>
      <w:szCs w:val="20"/>
      <w:lang w:val="de-CH" w:eastAsia="zh-TW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widowControl/>
      <w:autoSpaceDE/>
      <w:autoSpaceDN/>
      <w:spacing w:line="280" w:lineRule="atLeast"/>
      <w:ind w:left="720"/>
      <w:contextualSpacing/>
    </w:pPr>
    <w:rPr>
      <w:rFonts w:eastAsia="PMingLiU" w:cs="Arial"/>
      <w:sz w:val="20"/>
      <w:szCs w:val="20"/>
      <w:lang w:val="de-CH" w:eastAsia="zh-TW"/>
    </w:r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pPr>
      <w:widowControl/>
      <w:autoSpaceDE/>
      <w:autoSpaceDN/>
    </w:pPr>
    <w:rPr>
      <w:rFonts w:ascii="Segoe UI" w:eastAsia="PMingLiU" w:hAnsi="Segoe UI" w:cs="Segoe UI"/>
      <w:sz w:val="18"/>
      <w:szCs w:val="18"/>
      <w:lang w:val="de-CH" w:eastAsia="zh-TW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table" w:customStyle="1" w:styleId="TableNormal">
    <w:name w:val="Table Normal"/>
    <w:uiPriority w:val="2"/>
    <w:semiHidden/>
    <w:unhideWhenUsed/>
    <w:qFormat/>
    <w:rsid w:val="009C59D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9C59D9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9C59D9"/>
    <w:rPr>
      <w:rFonts w:ascii="Verdana" w:eastAsia="Verdana" w:hAnsi="Verdana" w:cs="Verdana"/>
      <w:lang w:val="en-US" w:eastAsia="en-US"/>
    </w:rPr>
  </w:style>
  <w:style w:type="paragraph" w:customStyle="1" w:styleId="TableParagraph">
    <w:name w:val="Table Paragraph"/>
    <w:basedOn w:val="Standard"/>
    <w:uiPriority w:val="1"/>
    <w:qFormat/>
    <w:rsid w:val="009C59D9"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17864-32B6-4A7E-AFAF-2D09B1C4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Schuhe Susanne</cp:lastModifiedBy>
  <cp:revision>7</cp:revision>
  <cp:lastPrinted>2023-07-19T09:46:00Z</cp:lastPrinted>
  <dcterms:created xsi:type="dcterms:W3CDTF">2019-11-28T13:20:00Z</dcterms:created>
  <dcterms:modified xsi:type="dcterms:W3CDTF">2025-10-10T08:59:00Z</dcterms:modified>
</cp:coreProperties>
</file>